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0320A" w:rsidRPr="00617542" w:rsidTr="006F701B">
        <w:trPr>
          <w:trHeight w:val="295"/>
        </w:trPr>
        <w:tc>
          <w:tcPr>
            <w:tcW w:w="280" w:type="dxa"/>
            <w:vAlign w:val="bottom"/>
          </w:tcPr>
          <w:p w:rsidR="0050320A" w:rsidRPr="00617542" w:rsidRDefault="00B76A9E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0320A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0320A" w:rsidRPr="00617542" w:rsidTr="006F701B">
        <w:trPr>
          <w:trHeight w:val="266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FACULTATEA DE SOCIOLOGIE SI ASISTENTA SOCIALA</w:t>
            </w:r>
          </w:p>
        </w:tc>
      </w:tr>
      <w:tr w:rsidR="0050320A" w:rsidRPr="00617542" w:rsidTr="006F701B">
        <w:trPr>
          <w:trHeight w:val="260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DEPARTAMENTUL DE SOCIOLOGIE</w:t>
            </w:r>
          </w:p>
        </w:tc>
      </w:tr>
      <w:tr w:rsidR="0050320A" w:rsidRPr="00617542" w:rsidTr="006F701B">
        <w:trPr>
          <w:trHeight w:val="264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0320A" w:rsidRPr="00617542" w:rsidTr="006F701B">
        <w:trPr>
          <w:trHeight w:val="266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497D83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0320A" w:rsidRPr="00617542" w:rsidTr="006F701B">
        <w:trPr>
          <w:trHeight w:val="238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497D83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830E01">
              <w:rPr>
                <w:rFonts w:cs="Calibri"/>
                <w:b/>
                <w:bCs/>
                <w:sz w:val="20"/>
                <w:szCs w:val="20"/>
                <w:lang w:val="ro-RO"/>
              </w:rPr>
              <w:t>ANTROPOLOGIE, DEZVOLTARE COMUNITARA SI REGIONALA</w:t>
            </w:r>
            <w:bookmarkStart w:id="1" w:name="_GoBack"/>
            <w:bookmarkEnd w:id="1"/>
          </w:p>
        </w:tc>
      </w:tr>
      <w:tr w:rsidR="0050320A" w:rsidRPr="00617542" w:rsidTr="006F701B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50320A" w:rsidRPr="00617542" w:rsidTr="006F701B">
        <w:trPr>
          <w:trHeight w:val="300"/>
        </w:trPr>
        <w:tc>
          <w:tcPr>
            <w:tcW w:w="281" w:type="dxa"/>
            <w:vAlign w:val="bottom"/>
          </w:tcPr>
          <w:p w:rsidR="0050320A" w:rsidRPr="00617542" w:rsidRDefault="00B76A9E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577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576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50320A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50320A" w:rsidRPr="00617542" w:rsidRDefault="0022568F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54628">
              <w:rPr>
                <w:sz w:val="20"/>
                <w:szCs w:val="20"/>
                <w:lang w:val="ro-RO" w:bidi="en-US"/>
              </w:rPr>
              <w:t>Elaborare proiect de cercetare</w:t>
            </w:r>
          </w:p>
        </w:tc>
      </w:tr>
      <w:tr w:rsidR="0050320A" w:rsidRPr="00617542" w:rsidTr="006F701B">
        <w:trPr>
          <w:trHeight w:val="261"/>
        </w:trPr>
        <w:tc>
          <w:tcPr>
            <w:tcW w:w="281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="00542A8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50320A" w:rsidRPr="00617542" w:rsidRDefault="0022568F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</w:t>
            </w:r>
            <w:r w:rsidR="006F70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F701B">
              <w:rPr>
                <w:rFonts w:ascii="Times New Roman" w:hAnsi="Times New Roman"/>
                <w:sz w:val="20"/>
                <w:szCs w:val="20"/>
              </w:rPr>
              <w:t>univ</w:t>
            </w:r>
            <w:proofErr w:type="spellEnd"/>
            <w:r w:rsidR="006F701B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6F701B" w:rsidRPr="007B1258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Călin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Cotoi</w:t>
            </w:r>
            <w:proofErr w:type="spellEnd"/>
          </w:p>
        </w:tc>
      </w:tr>
      <w:tr w:rsidR="0050320A" w:rsidRPr="00617542" w:rsidTr="006F701B">
        <w:trPr>
          <w:trHeight w:val="266"/>
        </w:trPr>
        <w:tc>
          <w:tcPr>
            <w:tcW w:w="281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="00542A8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38"/>
        </w:trPr>
        <w:tc>
          <w:tcPr>
            <w:tcW w:w="281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73604A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="00542A8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0320A" w:rsidRPr="00617542" w:rsidTr="006F701B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DB31A9" w:rsidRDefault="00B76A9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541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r w:rsidR="0050320A" w:rsidRPr="00DB31A9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0320A" w:rsidRPr="00DB31A9">
        <w:rPr>
          <w:rFonts w:cs="Calibri"/>
          <w:b/>
          <w:bCs/>
          <w:sz w:val="20"/>
          <w:szCs w:val="20"/>
        </w:rPr>
        <w:t>estimat</w:t>
      </w:r>
      <w:proofErr w:type="spellEnd"/>
      <w:r w:rsidR="0050320A" w:rsidRPr="00DB31A9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0320A" w:rsidRPr="00DB31A9">
        <w:rPr>
          <w:rFonts w:cs="Calibri"/>
          <w:b/>
          <w:bCs/>
          <w:sz w:val="20"/>
          <w:szCs w:val="20"/>
        </w:rPr>
        <w:t>pesemestru</w:t>
      </w:r>
      <w:proofErr w:type="spellEnd"/>
      <w:r w:rsidR="0050320A" w:rsidRPr="00DB31A9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0320A" w:rsidRPr="00DB31A9">
        <w:rPr>
          <w:rFonts w:cs="Calibri"/>
          <w:b/>
          <w:bCs/>
          <w:sz w:val="20"/>
          <w:szCs w:val="20"/>
        </w:rPr>
        <w:t>activităţilordidactice</w:t>
      </w:r>
      <w:proofErr w:type="spellEnd"/>
      <w:r w:rsidR="0050320A" w:rsidRPr="00DB31A9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50320A" w:rsidRPr="00DB31A9" w:rsidTr="006F701B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B76A9E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579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578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50320A" w:rsidRPr="00DB31A9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50320A" w:rsidRPr="00DB31A9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50320A" w:rsidRPr="00DB31A9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50320A" w:rsidRPr="00DB31A9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DB31A9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377B4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31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B31A9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377B4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DB31A9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B31A9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377B4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DB31A9">
              <w:rPr>
                <w:sz w:val="20"/>
                <w:szCs w:val="20"/>
              </w:rPr>
              <w:t>1</w:t>
            </w:r>
          </w:p>
        </w:tc>
      </w:tr>
      <w:tr w:rsidR="0050320A" w:rsidRPr="00DB31A9" w:rsidTr="006F701B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DB31A9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DB31A9">
              <w:rPr>
                <w:rFonts w:cs="Calibri"/>
                <w:sz w:val="20"/>
                <w:szCs w:val="20"/>
              </w:rPr>
              <w:t xml:space="preserve"> de</w:t>
            </w:r>
          </w:p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DB31A9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377B4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DB31A9">
              <w:rPr>
                <w:sz w:val="20"/>
                <w:szCs w:val="20"/>
              </w:rPr>
              <w:t>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B31A9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377B4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DB31A9">
              <w:rPr>
                <w:sz w:val="20"/>
                <w:szCs w:val="20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B31A9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377B4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DB31A9">
              <w:rPr>
                <w:sz w:val="20"/>
                <w:szCs w:val="20"/>
              </w:rPr>
              <w:t>10</w:t>
            </w:r>
          </w:p>
        </w:tc>
      </w:tr>
      <w:tr w:rsidR="0050320A" w:rsidRPr="00DB31A9" w:rsidTr="006F701B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DB31A9">
              <w:rPr>
                <w:rFonts w:cs="Calibri"/>
                <w:sz w:val="20"/>
                <w:szCs w:val="20"/>
              </w:rPr>
              <w:t>Distribuţiafondului</w:t>
            </w:r>
            <w:proofErr w:type="spellEnd"/>
            <w:r w:rsidRPr="00DB31A9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50320A" w:rsidRPr="00DB31A9" w:rsidTr="006F701B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31A9">
              <w:rPr>
                <w:rFonts w:cs="Calibri"/>
                <w:sz w:val="20"/>
                <w:szCs w:val="20"/>
              </w:rPr>
              <w:t>Studiuldupă</w:t>
            </w:r>
            <w:proofErr w:type="spellEnd"/>
            <w:r w:rsidRPr="00DB31A9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DB31A9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bibliografieşinotiţe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853D75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DB31A9">
              <w:rPr>
                <w:sz w:val="20"/>
                <w:szCs w:val="20"/>
              </w:rPr>
              <w:t>100</w:t>
            </w:r>
          </w:p>
        </w:tc>
      </w:tr>
      <w:tr w:rsidR="0050320A" w:rsidRPr="00DB31A9" w:rsidTr="006F701B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DB31A9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="00DB31A9" w:rsidRP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="00DB31A9" w:rsidRP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în</w:t>
            </w:r>
            <w:proofErr w:type="spellEnd"/>
            <w:r w:rsidR="00DB31A9" w:rsidRP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DB31A9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DB31A9" w:rsidRP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="00DB31A9" w:rsidRP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DB31A9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="00DB31A9" w:rsidRP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DB31A9" w:rsidRP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DB31A9" w:rsidRP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853D75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DB31A9">
              <w:rPr>
                <w:sz w:val="20"/>
                <w:szCs w:val="20"/>
              </w:rPr>
              <w:t>80</w:t>
            </w:r>
          </w:p>
        </w:tc>
      </w:tr>
      <w:tr w:rsidR="0050320A" w:rsidRPr="00DB31A9" w:rsidTr="006F701B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31A9">
              <w:rPr>
                <w:rFonts w:cs="Calibri"/>
                <w:sz w:val="20"/>
                <w:szCs w:val="20"/>
              </w:rPr>
              <w:t>Pregătireseminarii</w:t>
            </w:r>
            <w:proofErr w:type="spellEnd"/>
            <w:r w:rsidRPr="00DB31A9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DB31A9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DB31A9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DB31A9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portofoliişieseuri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853D75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DB31A9">
              <w:rPr>
                <w:sz w:val="20"/>
                <w:szCs w:val="20"/>
              </w:rPr>
              <w:t>40</w:t>
            </w:r>
          </w:p>
        </w:tc>
      </w:tr>
      <w:tr w:rsidR="0050320A" w:rsidRPr="00DB31A9" w:rsidTr="006F701B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31A9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853D75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DB31A9">
              <w:rPr>
                <w:sz w:val="20"/>
                <w:szCs w:val="20"/>
              </w:rPr>
              <w:t>100</w:t>
            </w:r>
          </w:p>
        </w:tc>
      </w:tr>
      <w:tr w:rsidR="0050320A" w:rsidRPr="00DB31A9" w:rsidTr="006F701B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31A9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853D75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DB31A9">
              <w:rPr>
                <w:sz w:val="20"/>
                <w:szCs w:val="20"/>
              </w:rPr>
              <w:t>10</w:t>
            </w:r>
          </w:p>
        </w:tc>
      </w:tr>
      <w:tr w:rsidR="0050320A" w:rsidRPr="00DB31A9" w:rsidTr="006F701B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31A9">
              <w:rPr>
                <w:rFonts w:cs="Calibri"/>
                <w:sz w:val="20"/>
                <w:szCs w:val="20"/>
              </w:rPr>
              <w:t>Alteactivităţi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50320A" w:rsidRPr="00DB31A9" w:rsidTr="006F701B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B31A9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DB31A9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377B4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DB31A9">
              <w:rPr>
                <w:sz w:val="20"/>
                <w:szCs w:val="20"/>
              </w:rPr>
              <w:t>330</w:t>
            </w:r>
          </w:p>
        </w:tc>
      </w:tr>
      <w:tr w:rsidR="0050320A" w:rsidRPr="000351EC" w:rsidTr="006F701B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B31A9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pesemestru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DB31A9" w:rsidRDefault="00377B4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DB31A9">
              <w:rPr>
                <w:sz w:val="20"/>
                <w:szCs w:val="20"/>
              </w:rPr>
              <w:t>350</w:t>
            </w:r>
          </w:p>
        </w:tc>
      </w:tr>
      <w:tr w:rsidR="0050320A" w:rsidRPr="00617542" w:rsidTr="006F701B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DB31A9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DB31A9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377B4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0320A" w:rsidRPr="00617542" w:rsidTr="006F701B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50320A" w:rsidRPr="00617542" w:rsidTr="006F701B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50320A" w:rsidRPr="00617542" w:rsidTr="006F701B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50320A" w:rsidRPr="00617542" w:rsidTr="006F701B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50320A" w:rsidRPr="00617542" w:rsidRDefault="0050320A" w:rsidP="006F70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="00DB31A9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="00DB31A9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="00DB31A9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50320A" w:rsidRPr="00617542" w:rsidTr="006F701B">
        <w:trPr>
          <w:trHeight w:val="169"/>
        </w:trPr>
        <w:tc>
          <w:tcPr>
            <w:tcW w:w="1728" w:type="dxa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5.1. de</w:t>
            </w:r>
            <w:r w:rsidR="00DB31A9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8100" w:type="dxa"/>
          </w:tcPr>
          <w:p w:rsidR="0050320A" w:rsidRPr="00617542" w:rsidRDefault="0050320A" w:rsidP="00853D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Întâlnirile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gramStart"/>
            <w:r w:rsidRPr="00617542">
              <w:rPr>
                <w:sz w:val="20"/>
                <w:szCs w:val="20"/>
              </w:rPr>
              <w:t>curs</w:t>
            </w:r>
            <w:proofErr w:type="gramEnd"/>
            <w:r w:rsidRPr="00617542">
              <w:rPr>
                <w:sz w:val="20"/>
                <w:szCs w:val="20"/>
              </w:rPr>
              <w:t xml:space="preserve"> se </w:t>
            </w:r>
            <w:proofErr w:type="spellStart"/>
            <w:r w:rsidRPr="00617542">
              <w:rPr>
                <w:sz w:val="20"/>
                <w:szCs w:val="20"/>
              </w:rPr>
              <w:t>vor</w:t>
            </w:r>
            <w:proofErr w:type="spellEnd"/>
            <w:r w:rsidR="00DB31A9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de</w:t>
            </w:r>
            <w:r w:rsidR="00853D75">
              <w:rPr>
                <w:sz w:val="20"/>
                <w:szCs w:val="20"/>
              </w:rPr>
              <w:t>sfășura</w:t>
            </w:r>
            <w:proofErr w:type="spellEnd"/>
            <w:r w:rsidR="00853D75">
              <w:rPr>
                <w:sz w:val="20"/>
                <w:szCs w:val="20"/>
              </w:rPr>
              <w:t xml:space="preserve"> sub forma </w:t>
            </w:r>
            <w:proofErr w:type="spellStart"/>
            <w:r w:rsidR="00853D75">
              <w:rPr>
                <w:sz w:val="20"/>
                <w:szCs w:val="20"/>
              </w:rPr>
              <w:t>unor</w:t>
            </w:r>
            <w:proofErr w:type="spellEnd"/>
            <w:r w:rsidR="00DB31A9">
              <w:rPr>
                <w:sz w:val="20"/>
                <w:szCs w:val="20"/>
              </w:rPr>
              <w:t xml:space="preserve"> </w:t>
            </w:r>
            <w:proofErr w:type="spellStart"/>
            <w:r w:rsidR="00853D75">
              <w:rPr>
                <w:sz w:val="20"/>
                <w:szCs w:val="20"/>
              </w:rPr>
              <w:t>discuții</w:t>
            </w:r>
            <w:proofErr w:type="spellEnd"/>
            <w:r w:rsidR="00DB31A9">
              <w:rPr>
                <w:sz w:val="20"/>
                <w:szCs w:val="20"/>
              </w:rPr>
              <w:t xml:space="preserve"> </w:t>
            </w:r>
            <w:proofErr w:type="spellStart"/>
            <w:r w:rsidR="00853D75">
              <w:rPr>
                <w:sz w:val="20"/>
                <w:szCs w:val="20"/>
              </w:rPr>
              <w:t>pe</w:t>
            </w:r>
            <w:proofErr w:type="spellEnd"/>
            <w:r w:rsidR="00853D75">
              <w:rPr>
                <w:sz w:val="20"/>
                <w:szCs w:val="20"/>
              </w:rPr>
              <w:t xml:space="preserve"> text </w:t>
            </w:r>
            <w:proofErr w:type="spellStart"/>
            <w:r w:rsidR="00853D75">
              <w:rPr>
                <w:sz w:val="20"/>
                <w:szCs w:val="20"/>
              </w:rPr>
              <w:t>și</w:t>
            </w:r>
            <w:proofErr w:type="spellEnd"/>
            <w:r w:rsidR="00853D75">
              <w:rPr>
                <w:sz w:val="20"/>
                <w:szCs w:val="20"/>
              </w:rPr>
              <w:t xml:space="preserve"> a </w:t>
            </w:r>
            <w:proofErr w:type="spellStart"/>
            <w:r w:rsidR="00853D75">
              <w:rPr>
                <w:sz w:val="20"/>
                <w:szCs w:val="20"/>
              </w:rPr>
              <w:t>prezentării</w:t>
            </w:r>
            <w:proofErr w:type="spellEnd"/>
            <w:r w:rsidR="00DB31A9">
              <w:rPr>
                <w:sz w:val="20"/>
                <w:szCs w:val="20"/>
              </w:rPr>
              <w:t xml:space="preserve"> </w:t>
            </w:r>
            <w:proofErr w:type="spellStart"/>
            <w:r w:rsidR="00853D75">
              <w:rPr>
                <w:sz w:val="20"/>
                <w:szCs w:val="20"/>
              </w:rPr>
              <w:t>unor</w:t>
            </w:r>
            <w:proofErr w:type="spellEnd"/>
            <w:r w:rsidR="00DB31A9">
              <w:rPr>
                <w:sz w:val="20"/>
                <w:szCs w:val="20"/>
              </w:rPr>
              <w:t xml:space="preserve"> </w:t>
            </w:r>
            <w:proofErr w:type="spellStart"/>
            <w:r w:rsidR="00853D75">
              <w:rPr>
                <w:sz w:val="20"/>
                <w:szCs w:val="20"/>
              </w:rPr>
              <w:t>modele</w:t>
            </w:r>
            <w:proofErr w:type="spellEnd"/>
            <w:r w:rsidR="00853D75">
              <w:rPr>
                <w:sz w:val="20"/>
                <w:szCs w:val="20"/>
              </w:rPr>
              <w:t xml:space="preserve"> de </w:t>
            </w:r>
            <w:proofErr w:type="spellStart"/>
            <w:r w:rsidR="00853D75">
              <w:rPr>
                <w:sz w:val="20"/>
                <w:szCs w:val="20"/>
              </w:rPr>
              <w:t>cercetare</w:t>
            </w:r>
            <w:proofErr w:type="spellEnd"/>
            <w:r w:rsidRPr="00617542">
              <w:rPr>
                <w:sz w:val="20"/>
                <w:szCs w:val="20"/>
              </w:rPr>
              <w:t xml:space="preserve">. </w:t>
            </w:r>
            <w:proofErr w:type="spellStart"/>
            <w:r w:rsidRPr="00617542">
              <w:rPr>
                <w:sz w:val="20"/>
                <w:szCs w:val="20"/>
              </w:rPr>
              <w:t>Studenții</w:t>
            </w:r>
            <w:proofErr w:type="spellEnd"/>
            <w:r w:rsidR="00DB31A9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sunt</w:t>
            </w:r>
            <w:proofErr w:type="spellEnd"/>
            <w:r w:rsidR="00DB31A9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invitați</w:t>
            </w:r>
            <w:proofErr w:type="spellEnd"/>
            <w:r w:rsidR="00DB31A9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să</w:t>
            </w:r>
            <w:proofErr w:type="spellEnd"/>
            <w:r w:rsidR="00DB31A9">
              <w:rPr>
                <w:sz w:val="20"/>
                <w:szCs w:val="20"/>
              </w:rPr>
              <w:t xml:space="preserve"> participle active </w:t>
            </w:r>
            <w:proofErr w:type="spellStart"/>
            <w:r w:rsidRPr="00617542">
              <w:rPr>
                <w:sz w:val="20"/>
                <w:szCs w:val="20"/>
              </w:rPr>
              <w:t>în</w:t>
            </w:r>
            <w:proofErr w:type="spellEnd"/>
            <w:r w:rsidR="00DB31A9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timpul</w:t>
            </w:r>
            <w:proofErr w:type="spellEnd"/>
            <w:r w:rsidR="00DB31A9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prelegerilor</w:t>
            </w:r>
            <w:proofErr w:type="spellEnd"/>
            <w:proofErr w:type="gramStart"/>
            <w:r w:rsidRPr="00617542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50320A" w:rsidRPr="00617542" w:rsidTr="006F701B">
        <w:trPr>
          <w:trHeight w:val="169"/>
        </w:trPr>
        <w:tc>
          <w:tcPr>
            <w:tcW w:w="1728" w:type="dxa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</w:t>
            </w:r>
            <w:proofErr w:type="spellStart"/>
            <w:r w:rsidRPr="00617542">
              <w:rPr>
                <w:sz w:val="20"/>
                <w:szCs w:val="20"/>
              </w:rPr>
              <w:t>dedesfășurare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50320A" w:rsidRPr="00617542" w:rsidTr="006F701B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="00DB31A9">
              <w:rPr>
                <w:b/>
                <w:sz w:val="20"/>
                <w:szCs w:val="20"/>
              </w:rPr>
              <w:t xml:space="preserve"> specific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50320A" w:rsidRPr="00617542" w:rsidTr="006F701B">
        <w:trPr>
          <w:trHeight w:hRule="exact" w:val="2704"/>
        </w:trPr>
        <w:tc>
          <w:tcPr>
            <w:tcW w:w="1384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="00DB31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853D75" w:rsidRDefault="00853D75" w:rsidP="00853D75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  <w:r w:rsidRPr="00D01F69">
              <w:rPr>
                <w:sz w:val="20"/>
                <w:szCs w:val="20"/>
                <w:lang w:val="ro-RO"/>
              </w:rPr>
              <w:t xml:space="preserve">bilitatea de a folosi </w:t>
            </w:r>
            <w:r>
              <w:rPr>
                <w:sz w:val="20"/>
                <w:szCs w:val="20"/>
                <w:lang w:val="ro-RO"/>
              </w:rPr>
              <w:t>instrumente teoretice și metode</w:t>
            </w:r>
            <w:r w:rsidRPr="00D01F69">
              <w:rPr>
                <w:sz w:val="20"/>
                <w:szCs w:val="20"/>
                <w:lang w:val="ro-RO"/>
              </w:rPr>
              <w:t xml:space="preserve"> practice pentru analiza </w:t>
            </w:r>
            <w:r>
              <w:rPr>
                <w:sz w:val="20"/>
                <w:szCs w:val="20"/>
                <w:lang w:val="ro-RO"/>
              </w:rPr>
              <w:t>fenomenelor legate de cercetarea antropologic-etnografică</w:t>
            </w:r>
          </w:p>
          <w:p w:rsidR="00853D75" w:rsidRPr="00D01F69" w:rsidRDefault="00853D75" w:rsidP="00853D75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D01F69">
              <w:rPr>
                <w:sz w:val="20"/>
                <w:szCs w:val="20"/>
                <w:lang w:val="ro-RO"/>
              </w:rPr>
              <w:t xml:space="preserve">Dezvoltarea abilității de a formula argumente </w:t>
            </w:r>
            <w:r>
              <w:rPr>
                <w:sz w:val="20"/>
                <w:szCs w:val="20"/>
                <w:lang w:val="ro-RO"/>
              </w:rPr>
              <w:t>și de a le susține cu date</w:t>
            </w:r>
            <w:r w:rsidRPr="00D01F69">
              <w:rPr>
                <w:sz w:val="20"/>
                <w:szCs w:val="20"/>
                <w:lang w:val="ro-RO"/>
              </w:rPr>
              <w:t xml:space="preserve"> empirice</w:t>
            </w:r>
          </w:p>
          <w:p w:rsidR="0050320A" w:rsidRPr="00617542" w:rsidRDefault="00853D75" w:rsidP="00853D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01F69">
              <w:rPr>
                <w:sz w:val="20"/>
                <w:szCs w:val="20"/>
                <w:lang w:val="ro-RO"/>
              </w:rPr>
              <w:t>Dezvoltarea abilității de a înțelege și de a rezuma textele academice</w:t>
            </w:r>
          </w:p>
        </w:tc>
      </w:tr>
      <w:tr w:rsidR="0050320A" w:rsidRPr="00617542" w:rsidTr="006F701B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="00DB31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853D75" w:rsidRPr="00082F50" w:rsidRDefault="00853D75" w:rsidP="008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Dezvoltarea abilităţilor de redactare a proiectelor de cercetare calitativă</w:t>
            </w:r>
          </w:p>
          <w:p w:rsidR="00853D75" w:rsidRPr="00082F50" w:rsidRDefault="00853D75" w:rsidP="008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Îmbunătățirea competențelor de analiză și de comunicare</w:t>
            </w:r>
          </w:p>
          <w:p w:rsidR="00853D75" w:rsidRPr="00082F50" w:rsidRDefault="00853D75" w:rsidP="008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Dezvoltarea abilităților de gândire critică</w:t>
            </w:r>
          </w:p>
          <w:p w:rsidR="0050320A" w:rsidRPr="00617542" w:rsidRDefault="00853D75" w:rsidP="00853D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82F50">
              <w:rPr>
                <w:sz w:val="20"/>
                <w:szCs w:val="20"/>
                <w:lang w:val="ro-RO"/>
              </w:rPr>
              <w:t>Dezvoltare profesional prin studii individuale și discuții în clasă</w:t>
            </w: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50320A" w:rsidRPr="00617542" w:rsidTr="006F701B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="00DB31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="00DB31A9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="00DB31A9">
              <w:rPr>
                <w:sz w:val="20"/>
                <w:szCs w:val="20"/>
              </w:rPr>
              <w:t xml:space="preserve"> specific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50320A" w:rsidRPr="00617542" w:rsidTr="006F701B">
        <w:trPr>
          <w:trHeight w:val="169"/>
        </w:trPr>
        <w:tc>
          <w:tcPr>
            <w:tcW w:w="3168" w:type="dxa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50320A" w:rsidRPr="00DB31A9" w:rsidRDefault="006F701B" w:rsidP="00853D7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B31A9">
              <w:rPr>
                <w:rFonts w:cs="Calibri"/>
                <w:sz w:val="20"/>
                <w:szCs w:val="20"/>
              </w:rPr>
              <w:t>Cursul</w:t>
            </w:r>
            <w:proofErr w:type="spellEnd"/>
            <w:r w:rsid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îşi</w:t>
            </w:r>
            <w:proofErr w:type="spellEnd"/>
            <w:r w:rsid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propune</w:t>
            </w:r>
            <w:proofErr w:type="spellEnd"/>
            <w:r w:rsid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să</w:t>
            </w:r>
            <w:proofErr w:type="spellEnd"/>
            <w:r w:rsidRPr="00DB31A9">
              <w:rPr>
                <w:rFonts w:cs="Calibri"/>
                <w:sz w:val="20"/>
                <w:szCs w:val="20"/>
              </w:rPr>
              <w:t xml:space="preserve"> fie un </w:t>
            </w:r>
            <w:r w:rsidR="00853D75" w:rsidRPr="00DB31A9">
              <w:rPr>
                <w:rFonts w:cs="Calibri"/>
                <w:sz w:val="20"/>
                <w:szCs w:val="20"/>
              </w:rPr>
              <w:t xml:space="preserve">atelier de </w:t>
            </w:r>
            <w:proofErr w:type="spellStart"/>
            <w:r w:rsidR="00853D75" w:rsidRPr="00DB31A9">
              <w:rPr>
                <w:rFonts w:cs="Calibri"/>
                <w:sz w:val="20"/>
                <w:szCs w:val="20"/>
              </w:rPr>
              <w:t>discutare</w:t>
            </w:r>
            <w:proofErr w:type="spellEnd"/>
            <w:r w:rsidR="00853D75" w:rsidRPr="00DB31A9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="00853D75" w:rsidRPr="00DB31A9">
              <w:rPr>
                <w:rFonts w:cs="Calibri"/>
                <w:sz w:val="20"/>
                <w:szCs w:val="20"/>
              </w:rPr>
              <w:t>testare</w:t>
            </w:r>
            <w:proofErr w:type="spellEnd"/>
            <w:r w:rsid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853D75" w:rsidRPr="00DB31A9">
              <w:rPr>
                <w:rFonts w:cs="Calibri"/>
                <w:sz w:val="20"/>
                <w:szCs w:val="20"/>
              </w:rPr>
              <w:t>și</w:t>
            </w:r>
            <w:proofErr w:type="spellEnd"/>
            <w:r w:rsid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853D75" w:rsidRPr="00DB31A9">
              <w:rPr>
                <w:rFonts w:cs="Calibri"/>
                <w:sz w:val="20"/>
                <w:szCs w:val="20"/>
              </w:rPr>
              <w:t>modificare</w:t>
            </w:r>
            <w:proofErr w:type="spellEnd"/>
            <w:r w:rsidR="00853D75" w:rsidRPr="00DB31A9"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 w:rsidR="00853D75" w:rsidRPr="00DB31A9">
              <w:rPr>
                <w:rFonts w:cs="Calibri"/>
                <w:sz w:val="20"/>
                <w:szCs w:val="20"/>
              </w:rPr>
              <w:t>proiectelor</w:t>
            </w:r>
            <w:proofErr w:type="spellEnd"/>
            <w:r w:rsidR="00853D75" w:rsidRPr="00DB31A9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="00853D75" w:rsidRPr="00DB31A9">
              <w:rPr>
                <w:rFonts w:cs="Calibri"/>
                <w:sz w:val="20"/>
                <w:szCs w:val="20"/>
              </w:rPr>
              <w:t>cercetare</w:t>
            </w:r>
            <w:proofErr w:type="spellEnd"/>
            <w:r w:rsidR="00853D75" w:rsidRPr="00DB31A9">
              <w:rPr>
                <w:rFonts w:cs="Calibri"/>
                <w:sz w:val="20"/>
                <w:szCs w:val="20"/>
              </w:rPr>
              <w:t xml:space="preserve"> ale </w:t>
            </w:r>
            <w:proofErr w:type="spellStart"/>
            <w:r w:rsidR="00853D75" w:rsidRPr="00DB31A9">
              <w:rPr>
                <w:rFonts w:cs="Calibri"/>
                <w:sz w:val="20"/>
                <w:szCs w:val="20"/>
              </w:rPr>
              <w:t>studenților</w:t>
            </w:r>
            <w:proofErr w:type="spellEnd"/>
            <w:r w:rsid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853D75" w:rsidRPr="00DB31A9">
              <w:rPr>
                <w:rFonts w:cs="Calibri"/>
                <w:sz w:val="20"/>
                <w:szCs w:val="20"/>
              </w:rPr>
              <w:t>ce</w:t>
            </w:r>
            <w:proofErr w:type="spellEnd"/>
            <w:r w:rsidR="00853D75" w:rsidRPr="00DB31A9">
              <w:rPr>
                <w:rFonts w:cs="Calibri"/>
                <w:sz w:val="20"/>
                <w:szCs w:val="20"/>
              </w:rPr>
              <w:t xml:space="preserve"> se </w:t>
            </w:r>
            <w:proofErr w:type="spellStart"/>
            <w:r w:rsidR="00853D75" w:rsidRPr="00DB31A9">
              <w:rPr>
                <w:rFonts w:cs="Calibri"/>
                <w:sz w:val="20"/>
                <w:szCs w:val="20"/>
              </w:rPr>
              <w:t>pregătesc</w:t>
            </w:r>
            <w:proofErr w:type="spellEnd"/>
            <w:r w:rsidR="00853D75" w:rsidRPr="00DB31A9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="00853D75" w:rsidRPr="00DB31A9">
              <w:rPr>
                <w:rFonts w:cs="Calibri"/>
                <w:sz w:val="20"/>
                <w:szCs w:val="20"/>
              </w:rPr>
              <w:t>susținerea</w:t>
            </w:r>
            <w:proofErr w:type="spellEnd"/>
            <w:r w:rsid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853D75" w:rsidRPr="00DB31A9">
              <w:rPr>
                <w:rFonts w:cs="Calibri"/>
                <w:sz w:val="20"/>
                <w:szCs w:val="20"/>
              </w:rPr>
              <w:t>dizertației</w:t>
            </w:r>
            <w:proofErr w:type="spellEnd"/>
          </w:p>
        </w:tc>
      </w:tr>
      <w:tr w:rsidR="0050320A" w:rsidRPr="00617542" w:rsidTr="006F701B">
        <w:trPr>
          <w:trHeight w:val="169"/>
        </w:trPr>
        <w:tc>
          <w:tcPr>
            <w:tcW w:w="3168" w:type="dxa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Obiectivelespecifice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50320A" w:rsidRPr="00617542" w:rsidRDefault="00853D75" w:rsidP="006F701B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Familiarizare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cs="Arial"/>
                <w:sz w:val="20"/>
                <w:szCs w:val="20"/>
              </w:rPr>
              <w:t>tipuri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</w:rPr>
              <w:t>abordare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teoretică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și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epistemică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diverse </w:t>
            </w:r>
            <w:proofErr w:type="spellStart"/>
            <w:r>
              <w:rPr>
                <w:rFonts w:cs="Arial"/>
                <w:sz w:val="20"/>
                <w:szCs w:val="20"/>
              </w:rPr>
              <w:t>adaptate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temelor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și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intereselor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</w:rPr>
              <w:t>cercetare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individuale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ale</w:t>
            </w:r>
            <w:r w:rsidR="00DB31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studenților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Învățarea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prin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discutarea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și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critica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unor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proiecte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</w:rPr>
              <w:t>cercetare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și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texte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luate</w:t>
            </w:r>
            <w:proofErr w:type="spellEnd"/>
            <w:r w:rsidR="00DB31A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ca model</w:t>
            </w: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pPr w:leftFromText="180" w:rightFromText="180" w:vertAnchor="text" w:tblpY="1"/>
        <w:tblOverlap w:val="never"/>
        <w:tblW w:w="98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50320A" w:rsidRPr="00617542" w:rsidTr="008B5417">
        <w:trPr>
          <w:trHeight w:val="254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50320A" w:rsidRPr="00617542" w:rsidTr="008B5417">
        <w:trPr>
          <w:trHeight w:val="593"/>
        </w:trPr>
        <w:tc>
          <w:tcPr>
            <w:tcW w:w="5319" w:type="dxa"/>
            <w:shd w:val="clear" w:color="auto" w:fill="FFFFFF"/>
            <w:vAlign w:val="center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50320A" w:rsidRPr="00617542" w:rsidTr="008B5417">
        <w:trPr>
          <w:trHeight w:val="136"/>
        </w:trPr>
        <w:tc>
          <w:tcPr>
            <w:tcW w:w="5319" w:type="dxa"/>
            <w:shd w:val="clear" w:color="auto" w:fill="FFFFFF"/>
          </w:tcPr>
          <w:p w:rsidR="006F701B" w:rsidRPr="00DB31A9" w:rsidRDefault="00853D75" w:rsidP="008B54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DB31A9">
              <w:rPr>
                <w:rFonts w:cs="Calibri"/>
                <w:sz w:val="20"/>
                <w:szCs w:val="24"/>
              </w:rPr>
              <w:t xml:space="preserve">1 </w:t>
            </w:r>
            <w:proofErr w:type="spellStart"/>
            <w:r w:rsidRPr="00DB31A9">
              <w:rPr>
                <w:rFonts w:cs="Calibri"/>
                <w:sz w:val="20"/>
                <w:szCs w:val="24"/>
              </w:rPr>
              <w:t>Introducere</w:t>
            </w:r>
            <w:proofErr w:type="spellEnd"/>
            <w:r w:rsidR="00DB31A9">
              <w:rPr>
                <w:rFonts w:cs="Calibri"/>
                <w:sz w:val="20"/>
                <w:szCs w:val="24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4"/>
              </w:rPr>
              <w:t>în</w:t>
            </w:r>
            <w:proofErr w:type="spellEnd"/>
            <w:r w:rsidR="00DB31A9">
              <w:rPr>
                <w:rFonts w:cs="Calibri"/>
                <w:sz w:val="20"/>
                <w:szCs w:val="24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4"/>
              </w:rPr>
              <w:t>teoria</w:t>
            </w:r>
            <w:proofErr w:type="spellEnd"/>
            <w:r w:rsidR="00DB31A9">
              <w:rPr>
                <w:rFonts w:cs="Calibri"/>
                <w:sz w:val="20"/>
                <w:szCs w:val="24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4"/>
              </w:rPr>
              <w:t>și</w:t>
            </w:r>
            <w:proofErr w:type="spellEnd"/>
            <w:r w:rsidR="00DB31A9">
              <w:rPr>
                <w:rFonts w:cs="Calibri"/>
                <w:sz w:val="20"/>
                <w:szCs w:val="24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4"/>
              </w:rPr>
              <w:t>tehnica</w:t>
            </w:r>
            <w:proofErr w:type="spellEnd"/>
            <w:r w:rsidR="00DB31A9">
              <w:rPr>
                <w:rFonts w:cs="Calibri"/>
                <w:sz w:val="20"/>
                <w:szCs w:val="24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4"/>
              </w:rPr>
              <w:t>elaborarii</w:t>
            </w:r>
            <w:proofErr w:type="spellEnd"/>
            <w:r w:rsidR="00DB31A9">
              <w:rPr>
                <w:rFonts w:cs="Calibri"/>
                <w:sz w:val="20"/>
                <w:szCs w:val="24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4"/>
              </w:rPr>
              <w:t>proiectelor</w:t>
            </w:r>
            <w:proofErr w:type="spellEnd"/>
            <w:r w:rsidRPr="00DB31A9">
              <w:rPr>
                <w:rFonts w:cs="Calibri"/>
                <w:sz w:val="20"/>
                <w:szCs w:val="24"/>
              </w:rPr>
              <w:t xml:space="preserve"> de </w:t>
            </w:r>
            <w:proofErr w:type="spellStart"/>
            <w:r w:rsidRPr="00DB31A9">
              <w:rPr>
                <w:rFonts w:cs="Calibri"/>
                <w:sz w:val="20"/>
                <w:szCs w:val="24"/>
              </w:rPr>
              <w:t>cercetare</w:t>
            </w:r>
            <w:proofErr w:type="spellEnd"/>
          </w:p>
          <w:p w:rsidR="006F701B" w:rsidRPr="00DB31A9" w:rsidRDefault="00A447D4" w:rsidP="008B5417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  <w:lang w:val="fr-FR"/>
              </w:rPr>
            </w:pPr>
            <w:r w:rsidRPr="00DB31A9">
              <w:rPr>
                <w:rFonts w:cs="Calibri"/>
                <w:sz w:val="20"/>
                <w:szCs w:val="20"/>
                <w:lang w:val="it-IT"/>
              </w:rPr>
              <w:t xml:space="preserve">2 </w:t>
            </w:r>
            <w:proofErr w:type="spellStart"/>
            <w:r w:rsidR="008B5417" w:rsidRPr="00DB31A9">
              <w:rPr>
                <w:rFonts w:cs="Calibri"/>
                <w:sz w:val="20"/>
                <w:szCs w:val="20"/>
                <w:lang w:val="fr-FR"/>
              </w:rPr>
              <w:t>Documet</w:t>
            </w:r>
            <w:r w:rsidR="006F701B" w:rsidRPr="00DB31A9">
              <w:rPr>
                <w:rFonts w:cs="Calibri"/>
                <w:sz w:val="20"/>
                <w:szCs w:val="20"/>
                <w:lang w:val="fr-FR"/>
              </w:rPr>
              <w:t>ul</w:t>
            </w:r>
            <w:proofErr w:type="spellEnd"/>
            <w:r w:rsidR="00DB31A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F701B" w:rsidRPr="00DB31A9">
              <w:rPr>
                <w:rFonts w:cs="Calibri"/>
                <w:sz w:val="20"/>
                <w:szCs w:val="20"/>
                <w:lang w:val="fr-FR"/>
              </w:rPr>
              <w:t>etnogr</w:t>
            </w:r>
            <w:r w:rsidR="008B5417" w:rsidRPr="00DB31A9">
              <w:rPr>
                <w:rFonts w:cs="Calibri"/>
                <w:sz w:val="20"/>
                <w:szCs w:val="20"/>
                <w:lang w:val="fr-FR"/>
              </w:rPr>
              <w:t>afic</w:t>
            </w:r>
            <w:proofErr w:type="spellEnd"/>
            <w:r w:rsidR="008B5417" w:rsidRPr="00DB31A9">
              <w:rPr>
                <w:rFonts w:cs="Calibri"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8B5417" w:rsidRPr="00DB31A9">
              <w:rPr>
                <w:rFonts w:cs="Calibri"/>
                <w:sz w:val="20"/>
                <w:szCs w:val="20"/>
                <w:lang w:val="fr-FR"/>
              </w:rPr>
              <w:t>Istorie</w:t>
            </w:r>
            <w:proofErr w:type="spellEnd"/>
            <w:r w:rsidR="00DB31A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="008B5417" w:rsidRPr="00DB31A9">
              <w:rPr>
                <w:rFonts w:cs="Calibri"/>
                <w:sz w:val="20"/>
                <w:szCs w:val="20"/>
                <w:lang w:val="fr-FR"/>
              </w:rPr>
              <w:t>și</w:t>
            </w:r>
            <w:r w:rsidR="00DB31A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B5417" w:rsidRPr="00DB31A9">
              <w:rPr>
                <w:rFonts w:cs="Calibri"/>
                <w:sz w:val="20"/>
                <w:szCs w:val="20"/>
                <w:lang w:val="fr-FR"/>
              </w:rPr>
              <w:t>studii</w:t>
            </w:r>
            <w:proofErr w:type="spellEnd"/>
            <w:r w:rsidR="008B5417" w:rsidRPr="00DB31A9">
              <w:rPr>
                <w:rFonts w:cs="Calibr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8B5417" w:rsidRPr="00DB31A9">
              <w:rPr>
                <w:rFonts w:cs="Calibri"/>
                <w:sz w:val="20"/>
                <w:szCs w:val="20"/>
                <w:lang w:val="fr-FR"/>
              </w:rPr>
              <w:t>caz</w:t>
            </w:r>
            <w:proofErr w:type="spellEnd"/>
          </w:p>
          <w:p w:rsidR="006F701B" w:rsidRPr="00DB31A9" w:rsidRDefault="006F701B" w:rsidP="008B5417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  <w:lang w:val="fr-FR"/>
              </w:rPr>
            </w:pPr>
            <w:r w:rsidRPr="00DB31A9">
              <w:rPr>
                <w:rFonts w:cs="Calibri"/>
                <w:sz w:val="20"/>
                <w:szCs w:val="20"/>
              </w:rPr>
              <w:t>3</w:t>
            </w:r>
            <w:r w:rsidR="008B5417" w:rsidRPr="00DB31A9">
              <w:rPr>
                <w:rFonts w:cs="Calibri"/>
                <w:sz w:val="20"/>
                <w:szCs w:val="20"/>
              </w:rPr>
              <w:t>-5</w:t>
            </w:r>
            <w:r w:rsidR="008B5417" w:rsidRPr="00DB31A9">
              <w:rPr>
                <w:rFonts w:cs="Calibri"/>
                <w:sz w:val="20"/>
                <w:szCs w:val="20"/>
                <w:lang w:val="fr-FR"/>
              </w:rPr>
              <w:t xml:space="preserve">Texte </w:t>
            </w:r>
            <w:proofErr w:type="spellStart"/>
            <w:r w:rsidR="008B5417" w:rsidRPr="00DB31A9">
              <w:rPr>
                <w:rFonts w:cs="Calibri"/>
                <w:sz w:val="20"/>
                <w:szCs w:val="20"/>
                <w:lang w:val="fr-FR"/>
              </w:rPr>
              <w:t>etnografice</w:t>
            </w:r>
            <w:proofErr w:type="spellEnd"/>
            <w:r w:rsidR="00DB31A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B5417" w:rsidRPr="00DB31A9">
              <w:rPr>
                <w:rFonts w:cs="Calibri"/>
                <w:sz w:val="20"/>
                <w:szCs w:val="20"/>
                <w:lang w:val="fr-FR"/>
              </w:rPr>
              <w:t>exemplare</w:t>
            </w:r>
            <w:proofErr w:type="spellEnd"/>
          </w:p>
          <w:p w:rsidR="006F701B" w:rsidRPr="00DB31A9" w:rsidRDefault="008B5417" w:rsidP="008B5417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  <w:lang w:val="fr-FR"/>
              </w:rPr>
            </w:pPr>
            <w:r w:rsidRPr="00DB31A9">
              <w:rPr>
                <w:rFonts w:cs="Calibri"/>
                <w:sz w:val="20"/>
                <w:szCs w:val="20"/>
              </w:rPr>
              <w:t>6</w:t>
            </w:r>
            <w:proofErr w:type="spellStart"/>
            <w:r w:rsidRPr="00DB31A9">
              <w:rPr>
                <w:rFonts w:cs="Calibri"/>
                <w:sz w:val="20"/>
                <w:szCs w:val="20"/>
                <w:lang w:val="fr-FR"/>
              </w:rPr>
              <w:t>Reflexivitate</w:t>
            </w:r>
            <w:proofErr w:type="spellEnd"/>
            <w:r w:rsidR="00DB31A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DB31A9">
              <w:rPr>
                <w:rFonts w:cs="Calibri"/>
                <w:sz w:val="20"/>
                <w:szCs w:val="20"/>
                <w:lang w:val="fr-FR"/>
              </w:rPr>
              <w:t>și</w:t>
            </w:r>
            <w:r w:rsidR="00DB31A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  <w:lang w:val="fr-FR"/>
              </w:rPr>
              <w:t>autoreflexivitate</w:t>
            </w:r>
            <w:proofErr w:type="spellEnd"/>
            <w:r w:rsidR="00DB31A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  <w:lang w:val="fr-FR"/>
              </w:rPr>
              <w:t>în</w:t>
            </w:r>
            <w:proofErr w:type="spellEnd"/>
            <w:r w:rsidR="00DB31A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  <w:lang w:val="fr-FR"/>
              </w:rPr>
              <w:t>cercetarea</w:t>
            </w:r>
            <w:proofErr w:type="spellEnd"/>
            <w:r w:rsidR="00DB31A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  <w:lang w:val="fr-FR"/>
              </w:rPr>
              <w:t>antropologică</w:t>
            </w:r>
            <w:proofErr w:type="spellEnd"/>
          </w:p>
          <w:p w:rsidR="006F701B" w:rsidRPr="00DB31A9" w:rsidRDefault="006F701B" w:rsidP="008B5417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  <w:lang w:val="fr-FR"/>
              </w:rPr>
            </w:pPr>
            <w:r w:rsidRPr="00DB31A9">
              <w:rPr>
                <w:rFonts w:cs="Calibri"/>
                <w:sz w:val="20"/>
                <w:szCs w:val="20"/>
                <w:lang w:val="fr-FR"/>
              </w:rPr>
              <w:t xml:space="preserve">7 </w:t>
            </w:r>
            <w:proofErr w:type="spellStart"/>
            <w:r w:rsidRPr="00DB31A9">
              <w:rPr>
                <w:rFonts w:cs="Calibri"/>
                <w:sz w:val="20"/>
                <w:szCs w:val="20"/>
                <w:lang w:val="fr-FR"/>
              </w:rPr>
              <w:t>Documentarul</w:t>
            </w:r>
            <w:proofErr w:type="spellEnd"/>
            <w:r w:rsidR="00DB31A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  <w:lang w:val="fr-FR"/>
              </w:rPr>
              <w:t>antropologic</w:t>
            </w:r>
            <w:proofErr w:type="spellEnd"/>
            <w:r w:rsidRPr="00DB31A9">
              <w:rPr>
                <w:rFonts w:cs="Calibri"/>
                <w:sz w:val="20"/>
                <w:szCs w:val="20"/>
                <w:lang w:val="fr-FR"/>
              </w:rPr>
              <w:t xml:space="preserve"> (I &amp; II)</w:t>
            </w:r>
          </w:p>
          <w:p w:rsidR="006F701B" w:rsidRPr="00DB31A9" w:rsidRDefault="006F701B" w:rsidP="008B5417">
            <w:pPr>
              <w:pStyle w:val="ListParagraph"/>
              <w:spacing w:line="240" w:lineRule="auto"/>
              <w:ind w:left="0"/>
              <w:rPr>
                <w:rFonts w:cs="Calibri"/>
                <w:sz w:val="20"/>
                <w:szCs w:val="20"/>
                <w:lang w:val="fr-FR"/>
              </w:rPr>
            </w:pPr>
            <w:r w:rsidRPr="00DB31A9">
              <w:rPr>
                <w:rFonts w:cs="Calibri"/>
                <w:sz w:val="20"/>
                <w:szCs w:val="20"/>
                <w:lang w:val="fr-FR"/>
              </w:rPr>
              <w:t xml:space="preserve">8 </w:t>
            </w:r>
            <w:proofErr w:type="spellStart"/>
            <w:r w:rsidRPr="00DB31A9">
              <w:rPr>
                <w:rFonts w:cs="Calibri"/>
                <w:sz w:val="20"/>
                <w:szCs w:val="20"/>
                <w:lang w:val="fr-FR"/>
              </w:rPr>
              <w:t>Dimensiunile</w:t>
            </w:r>
            <w:proofErr w:type="spellEnd"/>
            <w:r w:rsidR="00DB31A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  <w:lang w:val="fr-FR"/>
              </w:rPr>
              <w:t>etice</w:t>
            </w:r>
            <w:proofErr w:type="spellEnd"/>
            <w:r w:rsidR="008B5417" w:rsidRPr="00DB31A9">
              <w:rPr>
                <w:rFonts w:cs="Calibri"/>
                <w:sz w:val="20"/>
                <w:szCs w:val="20"/>
                <w:lang w:val="fr-FR"/>
              </w:rPr>
              <w:t xml:space="preserve"> ale </w:t>
            </w:r>
            <w:proofErr w:type="spellStart"/>
            <w:r w:rsidR="008B5417" w:rsidRPr="00DB31A9">
              <w:rPr>
                <w:rFonts w:cs="Calibri"/>
                <w:sz w:val="20"/>
                <w:szCs w:val="20"/>
                <w:lang w:val="fr-FR"/>
              </w:rPr>
              <w:t>metodologiei</w:t>
            </w:r>
            <w:proofErr w:type="spellEnd"/>
            <w:r w:rsidR="00DB31A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B5417" w:rsidRPr="00DB31A9">
              <w:rPr>
                <w:rFonts w:cs="Calibri"/>
                <w:sz w:val="20"/>
                <w:szCs w:val="20"/>
                <w:lang w:val="fr-FR"/>
              </w:rPr>
              <w:t>cercetării</w:t>
            </w:r>
            <w:proofErr w:type="spellEnd"/>
          </w:p>
          <w:p w:rsidR="006F701B" w:rsidRPr="00DB31A9" w:rsidRDefault="008B5417" w:rsidP="008B54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it-IT"/>
              </w:rPr>
            </w:pPr>
            <w:r w:rsidRPr="00DB31A9">
              <w:rPr>
                <w:rFonts w:cs="Calibri"/>
                <w:sz w:val="20"/>
                <w:szCs w:val="20"/>
                <w:lang w:val="it-IT"/>
              </w:rPr>
              <w:t>9 Textul</w:t>
            </w:r>
            <w:r w:rsidR="00DB31A9">
              <w:rPr>
                <w:rFonts w:cs="Calibri"/>
                <w:sz w:val="20"/>
                <w:szCs w:val="20"/>
                <w:lang w:val="it-IT"/>
              </w:rPr>
              <w:t xml:space="preserve"> </w:t>
            </w:r>
            <w:r w:rsidR="006F701B" w:rsidRPr="00DB31A9">
              <w:rPr>
                <w:rFonts w:cs="Calibri"/>
                <w:sz w:val="20"/>
                <w:szCs w:val="20"/>
                <w:lang w:val="it-IT"/>
              </w:rPr>
              <w:t>angajat / documentarul de criti</w:t>
            </w:r>
            <w:r w:rsidRPr="00DB31A9">
              <w:rPr>
                <w:rFonts w:cs="Calibri"/>
                <w:sz w:val="20"/>
                <w:szCs w:val="20"/>
                <w:lang w:val="it-IT"/>
              </w:rPr>
              <w:t>c</w:t>
            </w:r>
            <w:r w:rsidR="006F701B" w:rsidRPr="00DB31A9">
              <w:rPr>
                <w:rFonts w:cs="Calibri"/>
                <w:sz w:val="20"/>
                <w:szCs w:val="20"/>
                <w:lang w:val="it-IT"/>
              </w:rPr>
              <w:t>ă</w:t>
            </w:r>
            <w:r w:rsidR="00DB31A9">
              <w:rPr>
                <w:rFonts w:cs="Calibri"/>
                <w:sz w:val="20"/>
                <w:szCs w:val="20"/>
                <w:lang w:val="it-IT"/>
              </w:rPr>
              <w:t xml:space="preserve"> </w:t>
            </w:r>
            <w:r w:rsidR="006F701B" w:rsidRPr="00DB31A9">
              <w:rPr>
                <w:rFonts w:cs="Calibri"/>
                <w:sz w:val="20"/>
                <w:szCs w:val="20"/>
                <w:lang w:val="it-IT"/>
              </w:rPr>
              <w:t>socială</w:t>
            </w:r>
          </w:p>
          <w:p w:rsidR="006F701B" w:rsidRPr="00DB31A9" w:rsidRDefault="008B5417" w:rsidP="008B541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cs="Calibri"/>
                <w:sz w:val="20"/>
                <w:szCs w:val="20"/>
                <w:lang w:val="fr-FR"/>
              </w:rPr>
            </w:pPr>
            <w:r w:rsidRPr="00DB31A9">
              <w:rPr>
                <w:rFonts w:cs="Calibri"/>
                <w:sz w:val="20"/>
                <w:szCs w:val="20"/>
                <w:lang w:val="fr-FR"/>
              </w:rPr>
              <w:t>10</w:t>
            </w:r>
            <w:r w:rsidR="00DB31A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  <w:lang w:val="fr-FR"/>
              </w:rPr>
              <w:t>Discutarea</w:t>
            </w:r>
            <w:proofErr w:type="spellEnd"/>
            <w:r w:rsidR="00DB31A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  <w:lang w:val="fr-FR"/>
              </w:rPr>
              <w:t>dizerta</w:t>
            </w:r>
            <w:proofErr w:type="spellEnd"/>
            <w:r w:rsidRPr="00DB31A9">
              <w:rPr>
                <w:rFonts w:cs="Calibri"/>
                <w:sz w:val="20"/>
                <w:szCs w:val="20"/>
                <w:lang w:val="fr-FR"/>
              </w:rPr>
              <w:t>ț</w:t>
            </w:r>
            <w:proofErr w:type="spellStart"/>
            <w:r w:rsidRPr="00DB31A9">
              <w:rPr>
                <w:rFonts w:cs="Calibri"/>
                <w:sz w:val="20"/>
                <w:szCs w:val="20"/>
                <w:lang w:val="fr-FR"/>
              </w:rPr>
              <w:t>iilor</w:t>
            </w:r>
            <w:proofErr w:type="spellEnd"/>
          </w:p>
          <w:p w:rsidR="006F701B" w:rsidRPr="00D04B9B" w:rsidRDefault="006F701B" w:rsidP="008B54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50320A" w:rsidRPr="008B3D82" w:rsidRDefault="0050320A" w:rsidP="008B5417">
            <w:pPr>
              <w:pStyle w:val="NoSpacing"/>
              <w:rPr>
                <w:bCs/>
                <w:sz w:val="20"/>
                <w:szCs w:val="20"/>
              </w:rPr>
            </w:pPr>
          </w:p>
          <w:p w:rsidR="00A447D4" w:rsidRPr="00DB31A9" w:rsidRDefault="00A447D4" w:rsidP="008B541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B31A9">
              <w:rPr>
                <w:rFonts w:asciiTheme="majorHAnsi" w:hAnsiTheme="majorHAnsi" w:cstheme="majorHAnsi"/>
                <w:sz w:val="20"/>
                <w:szCs w:val="20"/>
              </w:rPr>
              <w:t>Bibliografie</w:t>
            </w:r>
            <w:proofErr w:type="spellEnd"/>
            <w:r w:rsidRPr="00DB31A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A447D4" w:rsidRPr="00DB31A9" w:rsidRDefault="00A447D4" w:rsidP="008B54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0"/>
                <w:szCs w:val="24"/>
              </w:rPr>
            </w:pPr>
          </w:p>
          <w:p w:rsidR="00676644" w:rsidRPr="00DB31A9" w:rsidRDefault="00676644" w:rsidP="006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>Chawla</w:t>
            </w:r>
            <w:proofErr w:type="spellEnd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>Devika</w:t>
            </w:r>
            <w:proofErr w:type="spellEnd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 xml:space="preserve">. (2006). “Subjectivity and the ‘Native’ Ethnographer: Researcher Eligibility in an Ethnographic Study of Urban Indian Women in Hindu Arranged Marriages.” </w:t>
            </w:r>
            <w:r w:rsidRPr="00DB31A9">
              <w:rPr>
                <w:rFonts w:asciiTheme="majorHAnsi" w:eastAsiaTheme="minorEastAsia" w:hAnsiTheme="majorHAnsi" w:cstheme="majorHAnsi"/>
                <w:i/>
                <w:iCs/>
                <w:color w:val="000000"/>
                <w:sz w:val="23"/>
                <w:szCs w:val="23"/>
              </w:rPr>
              <w:t xml:space="preserve">International Journal of Qualitative Methods, 5 </w:t>
            </w:r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 xml:space="preserve">(4): 1-13. </w:t>
            </w:r>
          </w:p>
          <w:p w:rsidR="00676644" w:rsidRPr="00DB31A9" w:rsidRDefault="00676644" w:rsidP="00676644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</w:p>
          <w:p w:rsidR="00A447D4" w:rsidRPr="00DB31A9" w:rsidRDefault="00A447D4" w:rsidP="00676644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proofErr w:type="spellStart"/>
            <w:r w:rsidRPr="00DB31A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Raymond</w:t>
            </w:r>
            <w:r w:rsidR="00676644" w:rsidRPr="00DB31A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,</w:t>
            </w:r>
            <w:r w:rsidRPr="00DB31A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Corbey</w:t>
            </w:r>
            <w:proofErr w:type="spellEnd"/>
            <w:r w:rsidRPr="00DB31A9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</w:rPr>
              <w:t>(1993) “Ethnographic Showcases”, 1870-1930,</w:t>
            </w:r>
            <w:r w:rsidRPr="00DB31A9">
              <w:rPr>
                <w:rStyle w:val="HTMLCite"/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Cultural Anthropology, </w:t>
            </w:r>
            <w:r w:rsidRPr="00DB31A9">
              <w:rPr>
                <w:rFonts w:asciiTheme="majorHAnsi" w:hAnsiTheme="majorHAnsi" w:cstheme="majorHAnsi"/>
                <w:i/>
                <w:color w:val="222222"/>
                <w:sz w:val="20"/>
                <w:szCs w:val="20"/>
              </w:rPr>
              <w:t>Vol</w:t>
            </w:r>
            <w:r w:rsidRPr="00DB31A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. 8, No. 3, pp. 338-369</w:t>
            </w:r>
            <w:r w:rsidR="00676644" w:rsidRPr="00DB31A9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.</w:t>
            </w:r>
          </w:p>
          <w:p w:rsidR="00676644" w:rsidRPr="00DB31A9" w:rsidRDefault="00676644" w:rsidP="006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</w:pPr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 xml:space="preserve">Cross, Jamie and Alice Street. (2009). “Anthropology at the bottom of the pyramid.” </w:t>
            </w:r>
            <w:r w:rsidRPr="00DB31A9">
              <w:rPr>
                <w:rFonts w:asciiTheme="majorHAnsi" w:eastAsiaTheme="minorEastAsia" w:hAnsiTheme="majorHAnsi" w:cstheme="majorHAnsi"/>
                <w:i/>
                <w:iCs/>
                <w:color w:val="000000"/>
                <w:sz w:val="23"/>
                <w:szCs w:val="23"/>
              </w:rPr>
              <w:t xml:space="preserve">Anthropology Today, 25 </w:t>
            </w:r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 xml:space="preserve">(4): 9-4. </w:t>
            </w:r>
          </w:p>
          <w:p w:rsidR="00773FAE" w:rsidRPr="00DB31A9" w:rsidRDefault="00773FAE" w:rsidP="006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</w:pPr>
          </w:p>
          <w:p w:rsidR="00773FAE" w:rsidRPr="00DB31A9" w:rsidRDefault="00773FAE" w:rsidP="0077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</w:pPr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 xml:space="preserve">Davies, Charlotte </w:t>
            </w:r>
            <w:proofErr w:type="spellStart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>Aull</w:t>
            </w:r>
            <w:proofErr w:type="spellEnd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 xml:space="preserve">. (1999). “Reflexivity and Ethnographic Research.” </w:t>
            </w:r>
            <w:r w:rsidRPr="00DB31A9">
              <w:rPr>
                <w:rFonts w:asciiTheme="majorHAnsi" w:eastAsiaTheme="minorEastAsia" w:hAnsiTheme="majorHAnsi" w:cstheme="majorHAnsi"/>
                <w:i/>
                <w:iCs/>
                <w:color w:val="000000"/>
                <w:sz w:val="23"/>
                <w:szCs w:val="23"/>
              </w:rPr>
              <w:t xml:space="preserve">In </w:t>
            </w:r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 xml:space="preserve">Reflexive Ethnography: A Guide to Researching Selves and Others. London, UK: </w:t>
            </w:r>
            <w:proofErr w:type="spellStart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>Routledge</w:t>
            </w:r>
            <w:proofErr w:type="spellEnd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 xml:space="preserve">, pp. 3-25 </w:t>
            </w:r>
          </w:p>
          <w:p w:rsidR="00773FAE" w:rsidRPr="00DB31A9" w:rsidRDefault="00773FAE" w:rsidP="006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</w:pPr>
          </w:p>
          <w:p w:rsidR="00773FAE" w:rsidRPr="00DB31A9" w:rsidRDefault="00773FAE" w:rsidP="0077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>Dowler</w:t>
            </w:r>
            <w:proofErr w:type="spellEnd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 xml:space="preserve">, Lorraine. (2001). “The Four Square Laundry: Participant Observation in a War Zone.” </w:t>
            </w:r>
            <w:r w:rsidRPr="00DB31A9">
              <w:rPr>
                <w:rFonts w:asciiTheme="majorHAnsi" w:eastAsiaTheme="minorEastAsia" w:hAnsiTheme="majorHAnsi" w:cstheme="majorHAnsi"/>
                <w:i/>
                <w:iCs/>
                <w:color w:val="000000"/>
                <w:sz w:val="23"/>
                <w:szCs w:val="23"/>
              </w:rPr>
              <w:t xml:space="preserve">The Geographical Review, 91 </w:t>
            </w:r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 xml:space="preserve">(1-2): 414- 422. </w:t>
            </w:r>
          </w:p>
          <w:p w:rsidR="00676644" w:rsidRPr="00DB31A9" w:rsidRDefault="00676644" w:rsidP="006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</w:pPr>
          </w:p>
          <w:p w:rsidR="00773FAE" w:rsidRPr="00DB31A9" w:rsidRDefault="00676644" w:rsidP="006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</w:pPr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 xml:space="preserve">Emerson, R.M. and R. </w:t>
            </w:r>
            <w:proofErr w:type="spellStart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>Fretz</w:t>
            </w:r>
            <w:proofErr w:type="spellEnd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 xml:space="preserve">, L.L. Shaw. (1995). “In the Field: Participating, Observing and Jotting Notes.” </w:t>
            </w:r>
            <w:r w:rsidRPr="00DB31A9">
              <w:rPr>
                <w:rFonts w:asciiTheme="majorHAnsi" w:eastAsiaTheme="minorEastAsia" w:hAnsiTheme="majorHAnsi" w:cstheme="majorHAnsi"/>
                <w:i/>
                <w:iCs/>
                <w:color w:val="000000"/>
                <w:sz w:val="23"/>
                <w:szCs w:val="23"/>
              </w:rPr>
              <w:t xml:space="preserve">In </w:t>
            </w:r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 xml:space="preserve">Writing Ethnographic </w:t>
            </w:r>
            <w:proofErr w:type="spellStart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>Fieldnotes</w:t>
            </w:r>
            <w:proofErr w:type="spellEnd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>. Chicago, IL: University of Chicago Press, pp. 17-38.</w:t>
            </w:r>
          </w:p>
          <w:p w:rsidR="00676644" w:rsidRPr="00DB31A9" w:rsidRDefault="00676644" w:rsidP="006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</w:pPr>
          </w:p>
          <w:p w:rsidR="00773FAE" w:rsidRPr="00DB31A9" w:rsidRDefault="00773FAE" w:rsidP="006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>Juris</w:t>
            </w:r>
            <w:proofErr w:type="spellEnd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 xml:space="preserve">, Jeffrey. (2007). “Practicing Militant Ethnography with the Movement for Global Resistance in Barcelona.” </w:t>
            </w:r>
            <w:r w:rsidRPr="00DB31A9">
              <w:rPr>
                <w:rFonts w:asciiTheme="majorHAnsi" w:eastAsiaTheme="minorEastAsia" w:hAnsiTheme="majorHAnsi" w:cstheme="majorHAnsi"/>
                <w:i/>
                <w:iCs/>
                <w:color w:val="000000"/>
                <w:sz w:val="23"/>
                <w:szCs w:val="23"/>
              </w:rPr>
              <w:t xml:space="preserve">In </w:t>
            </w:r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>Constituent Imagination: Militant Investigations / Collective Theorization. (</w:t>
            </w:r>
            <w:proofErr w:type="spellStart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>StevphenShukaitis</w:t>
            </w:r>
            <w:proofErr w:type="spellEnd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 xml:space="preserve"> and David </w:t>
            </w:r>
            <w:proofErr w:type="spellStart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>Graeber</w:t>
            </w:r>
            <w:proofErr w:type="spellEnd"/>
            <w:r w:rsidRPr="00DB31A9">
              <w:rPr>
                <w:rFonts w:asciiTheme="majorHAnsi" w:eastAsiaTheme="minorEastAsia" w:hAnsiTheme="majorHAnsi" w:cstheme="majorHAnsi"/>
                <w:color w:val="000000"/>
                <w:sz w:val="23"/>
                <w:szCs w:val="23"/>
              </w:rPr>
              <w:t xml:space="preserve">: Editors) Oakland, CA: AK Press, pp. 164- 178. </w:t>
            </w:r>
          </w:p>
          <w:p w:rsidR="00676644" w:rsidRPr="00DB31A9" w:rsidRDefault="00676644" w:rsidP="00676644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</w:rPr>
            </w:pPr>
          </w:p>
          <w:p w:rsidR="00676644" w:rsidRPr="00DB31A9" w:rsidRDefault="00676644" w:rsidP="00676644">
            <w:pPr>
              <w:pStyle w:val="Default"/>
              <w:rPr>
                <w:rFonts w:asciiTheme="majorHAnsi" w:hAnsiTheme="majorHAnsi" w:cstheme="majorHAnsi"/>
                <w:sz w:val="23"/>
                <w:szCs w:val="23"/>
              </w:rPr>
            </w:pPr>
            <w:r w:rsidRPr="00DB31A9">
              <w:rPr>
                <w:rFonts w:asciiTheme="majorHAnsi" w:hAnsiTheme="majorHAnsi" w:cstheme="majorHAnsi"/>
                <w:sz w:val="23"/>
                <w:szCs w:val="23"/>
              </w:rPr>
              <w:t xml:space="preserve">Murchison, Julian M. (2010). “What is Ethnography?” </w:t>
            </w:r>
            <w:r w:rsidRPr="00DB31A9"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  <w:t xml:space="preserve">In </w:t>
            </w:r>
            <w:r w:rsidRPr="00DB31A9">
              <w:rPr>
                <w:rFonts w:asciiTheme="majorHAnsi" w:hAnsiTheme="majorHAnsi" w:cstheme="majorHAnsi"/>
                <w:sz w:val="23"/>
                <w:szCs w:val="23"/>
              </w:rPr>
              <w:t xml:space="preserve">Ethnography Essentials: Designing, Conducting and Presenting Your Research. San Francisco, CA: </w:t>
            </w:r>
            <w:proofErr w:type="spellStart"/>
            <w:r w:rsidRPr="00DB31A9">
              <w:rPr>
                <w:rFonts w:asciiTheme="majorHAnsi" w:hAnsiTheme="majorHAnsi" w:cstheme="majorHAnsi"/>
                <w:sz w:val="23"/>
                <w:szCs w:val="23"/>
              </w:rPr>
              <w:t>Jossey</w:t>
            </w:r>
            <w:proofErr w:type="spellEnd"/>
            <w:r w:rsidRPr="00DB31A9">
              <w:rPr>
                <w:rFonts w:asciiTheme="majorHAnsi" w:hAnsiTheme="majorHAnsi" w:cstheme="majorHAnsi"/>
                <w:sz w:val="23"/>
                <w:szCs w:val="23"/>
              </w:rPr>
              <w:t xml:space="preserve">-Bass, pp. 4-18. </w:t>
            </w:r>
          </w:p>
          <w:p w:rsidR="00676644" w:rsidRPr="00DB31A9" w:rsidRDefault="00676644" w:rsidP="00676644">
            <w:pPr>
              <w:pStyle w:val="Default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676644" w:rsidRPr="00DB31A9" w:rsidRDefault="00676644" w:rsidP="00676644">
            <w:pPr>
              <w:pStyle w:val="Default"/>
              <w:rPr>
                <w:rFonts w:asciiTheme="majorHAnsi" w:hAnsiTheme="majorHAnsi" w:cstheme="majorHAnsi"/>
                <w:sz w:val="23"/>
                <w:szCs w:val="23"/>
              </w:rPr>
            </w:pPr>
            <w:proofErr w:type="spellStart"/>
            <w:r w:rsidRPr="00DB31A9">
              <w:rPr>
                <w:rFonts w:asciiTheme="majorHAnsi" w:hAnsiTheme="majorHAnsi" w:cstheme="majorHAnsi"/>
                <w:sz w:val="23"/>
                <w:szCs w:val="23"/>
              </w:rPr>
              <w:t>Falzon</w:t>
            </w:r>
            <w:proofErr w:type="spellEnd"/>
            <w:r w:rsidRPr="00DB31A9">
              <w:rPr>
                <w:rFonts w:asciiTheme="majorHAnsi" w:hAnsiTheme="majorHAnsi" w:cstheme="majorHAnsi"/>
                <w:sz w:val="23"/>
                <w:szCs w:val="23"/>
              </w:rPr>
              <w:t>, Mark-Anthony. (</w:t>
            </w:r>
            <w:proofErr w:type="spellStart"/>
            <w:r w:rsidRPr="00DB31A9">
              <w:rPr>
                <w:rFonts w:asciiTheme="majorHAnsi" w:hAnsiTheme="majorHAnsi" w:cstheme="majorHAnsi"/>
                <w:sz w:val="23"/>
                <w:szCs w:val="23"/>
              </w:rPr>
              <w:t>n.d</w:t>
            </w:r>
            <w:proofErr w:type="spellEnd"/>
            <w:r w:rsidRPr="00DB31A9">
              <w:rPr>
                <w:rFonts w:asciiTheme="majorHAnsi" w:hAnsiTheme="majorHAnsi" w:cstheme="majorHAnsi"/>
                <w:sz w:val="23"/>
                <w:szCs w:val="23"/>
              </w:rPr>
              <w:t>). “Multi-sited Ethnography: Theory, Praxis and Locality in Contemporary Research.” http://www.gowerpublishing.com/pdf/samplepages/ multi_sited_ethnography_intro.pdf</w:t>
            </w:r>
          </w:p>
          <w:p w:rsidR="00676644" w:rsidRDefault="00676644" w:rsidP="00676644">
            <w:pPr>
              <w:pStyle w:val="Default"/>
              <w:rPr>
                <w:sz w:val="23"/>
                <w:szCs w:val="23"/>
              </w:rPr>
            </w:pPr>
          </w:p>
          <w:p w:rsidR="00676644" w:rsidRDefault="00676644" w:rsidP="00676644">
            <w:pPr>
              <w:pStyle w:val="Default"/>
              <w:rPr>
                <w:sz w:val="23"/>
                <w:szCs w:val="23"/>
              </w:rPr>
            </w:pPr>
          </w:p>
          <w:p w:rsidR="00A447D4" w:rsidRDefault="00A447D4" w:rsidP="008B541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47D4" w:rsidRPr="008B5417" w:rsidRDefault="00A447D4" w:rsidP="008B54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47D4" w:rsidRPr="00D04B9B" w:rsidRDefault="00A447D4" w:rsidP="008B5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A447D4" w:rsidRPr="008B5417" w:rsidRDefault="00A447D4" w:rsidP="008B5417">
            <w:pPr>
              <w:spacing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0320A" w:rsidRPr="00FE3264" w:rsidRDefault="0050320A" w:rsidP="008B5417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</w:p>
          <w:p w:rsidR="0050320A" w:rsidRPr="00617542" w:rsidRDefault="0050320A" w:rsidP="008B541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:rsidR="0050320A" w:rsidRPr="00DB31A9" w:rsidRDefault="006F701B" w:rsidP="008B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B31A9">
              <w:rPr>
                <w:rFonts w:cs="Calibri"/>
                <w:sz w:val="20"/>
                <w:szCs w:val="20"/>
              </w:rPr>
              <w:lastRenderedPageBreak/>
              <w:t>Prezentare</w:t>
            </w:r>
            <w:proofErr w:type="spellEnd"/>
            <w:r w:rsid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8B5417" w:rsidRPr="00DB31A9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8B5417" w:rsidRPr="00DB31A9">
              <w:rPr>
                <w:rFonts w:cs="Calibri"/>
                <w:sz w:val="20"/>
                <w:szCs w:val="20"/>
              </w:rPr>
              <w:t>ilustrare</w:t>
            </w:r>
            <w:proofErr w:type="spellEnd"/>
            <w:r w:rsid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Dezbaterea</w:t>
            </w:r>
            <w:proofErr w:type="spellEnd"/>
            <w:r w:rsidR="00DB31A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B31A9">
              <w:rPr>
                <w:rFonts w:cs="Calibri"/>
                <w:sz w:val="20"/>
                <w:szCs w:val="20"/>
              </w:rPr>
              <w:t>temelor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50320A" w:rsidRPr="00617542" w:rsidRDefault="0050320A" w:rsidP="008B5417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0320A" w:rsidRPr="00617542" w:rsidTr="008B5417">
        <w:trPr>
          <w:trHeight w:val="692"/>
        </w:trPr>
        <w:tc>
          <w:tcPr>
            <w:tcW w:w="9828" w:type="dxa"/>
            <w:gridSpan w:val="3"/>
            <w:shd w:val="clear" w:color="auto" w:fill="FFFFFF"/>
          </w:tcPr>
          <w:p w:rsidR="0050320A" w:rsidRPr="00617542" w:rsidRDefault="0050320A" w:rsidP="008B5417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50320A" w:rsidRPr="00617542" w:rsidRDefault="0050320A" w:rsidP="008B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0320A" w:rsidRPr="00617542" w:rsidTr="008B5417">
        <w:trPr>
          <w:trHeight w:val="70"/>
        </w:trPr>
        <w:tc>
          <w:tcPr>
            <w:tcW w:w="5319" w:type="dxa"/>
            <w:shd w:val="clear" w:color="auto" w:fill="FFFFFF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50320A" w:rsidRPr="00617542" w:rsidRDefault="0050320A" w:rsidP="008B541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50320A" w:rsidRPr="00617542" w:rsidTr="008B5417">
        <w:trPr>
          <w:trHeight w:val="70"/>
        </w:trPr>
        <w:tc>
          <w:tcPr>
            <w:tcW w:w="5319" w:type="dxa"/>
            <w:shd w:val="clear" w:color="auto" w:fill="FFFFFF"/>
          </w:tcPr>
          <w:p w:rsidR="00773FAE" w:rsidRDefault="00773FAE" w:rsidP="008B54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</w:rPr>
            </w:pP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Seminarul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se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axeaza</w:t>
            </w:r>
            <w:proofErr w:type="spellEnd"/>
            <w:r w:rsidR="00DB31A9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pe</w:t>
            </w:r>
            <w:proofErr w:type="spellEnd"/>
            <w:r w:rsidR="00DB31A9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discutarea</w:t>
            </w:r>
            <w:proofErr w:type="spellEnd"/>
            <w:r w:rsidR="00DB31A9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unor</w:t>
            </w:r>
            <w:proofErr w:type="spellEnd"/>
            <w:r w:rsidR="00DB31A9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texte</w:t>
            </w:r>
            <w:proofErr w:type="spellEnd"/>
            <w:r w:rsidR="00DB31A9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suplimentare</w:t>
            </w:r>
            <w:proofErr w:type="spellEnd"/>
            <w:r w:rsidR="00DB31A9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="00DB31A9">
              <w:rPr>
                <w:rFonts w:ascii="Times" w:hAnsi="Times" w:cs="Helvetica"/>
                <w:sz w:val="20"/>
                <w:szCs w:val="24"/>
              </w:rPr>
              <w:t>si</w:t>
            </w:r>
            <w:proofErr w:type="spellEnd"/>
            <w:r w:rsidR="00DB31A9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pe</w:t>
            </w:r>
            <w:proofErr w:type="spellEnd"/>
            <w:r w:rsidR="00DB31A9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descoperirea</w:t>
            </w:r>
            <w:proofErr w:type="spellEnd"/>
            <w:r w:rsidR="00DB31A9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unor</w:t>
            </w:r>
            <w:proofErr w:type="spellEnd"/>
            <w:r w:rsidR="00DB31A9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="00DB31A9">
              <w:rPr>
                <w:rFonts w:ascii="Times" w:hAnsi="Times" w:cs="Helvetica"/>
                <w:sz w:val="20"/>
                <w:szCs w:val="24"/>
              </w:rPr>
              <w:t>cercetari</w:t>
            </w:r>
            <w:proofErr w:type="spellEnd"/>
            <w:r w:rsidR="00DB31A9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="00DB31A9">
              <w:rPr>
                <w:rFonts w:ascii="Times" w:hAnsi="Times" w:cs="Helvetica"/>
                <w:sz w:val="20"/>
                <w:szCs w:val="24"/>
              </w:rPr>
              <w:t>c</w:t>
            </w:r>
            <w:r>
              <w:rPr>
                <w:rFonts w:ascii="Times" w:hAnsi="Times" w:cs="Helvetica"/>
                <w:sz w:val="20"/>
                <w:szCs w:val="24"/>
              </w:rPr>
              <w:t>e</w:t>
            </w:r>
            <w:proofErr w:type="spellEnd"/>
            <w:r w:rsidR="00DB31A9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ar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pu</w:t>
            </w:r>
            <w:r w:rsidR="00DB31A9">
              <w:rPr>
                <w:rFonts w:ascii="Times" w:hAnsi="Times" w:cs="Helvetica"/>
                <w:sz w:val="20"/>
                <w:szCs w:val="24"/>
              </w:rPr>
              <w:t>t</w:t>
            </w:r>
            <w:r>
              <w:rPr>
                <w:rFonts w:ascii="Times" w:hAnsi="Times" w:cs="Helvetica"/>
                <w:sz w:val="20"/>
                <w:szCs w:val="24"/>
              </w:rPr>
              <w:t>ea</w:t>
            </w:r>
            <w:proofErr w:type="spellEnd"/>
            <w:r w:rsidR="00DB31A9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ajuta</w:t>
            </w:r>
            <w:proofErr w:type="spellEnd"/>
          </w:p>
          <w:p w:rsidR="008B5417" w:rsidRPr="00301AA2" w:rsidRDefault="00773FAE" w:rsidP="008B54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</w:rPr>
            </w:pP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studențiiîngestionareaproprieicercetă</w:t>
            </w:r>
            <w:r w:rsidR="00DB31A9">
              <w:rPr>
                <w:rFonts w:ascii="Times" w:hAnsi="Times" w:cs="Helvetica"/>
                <w:sz w:val="20"/>
                <w:szCs w:val="24"/>
              </w:rPr>
              <w:t>t</w:t>
            </w:r>
            <w:r>
              <w:rPr>
                <w:rFonts w:ascii="Times" w:hAnsi="Times" w:cs="Helvetica"/>
                <w:sz w:val="20"/>
                <w:szCs w:val="24"/>
              </w:rPr>
              <w:t>rișiînscriereaei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. </w:t>
            </w:r>
            <w:proofErr w:type="spellStart"/>
            <w:r w:rsidR="008B5417">
              <w:rPr>
                <w:rFonts w:ascii="Times" w:hAnsi="Times" w:cs="Helvetica"/>
                <w:sz w:val="20"/>
                <w:szCs w:val="24"/>
              </w:rPr>
              <w:t>Introducereînteoriașitehnicaelaborariiproiectelor</w:t>
            </w:r>
            <w:proofErr w:type="spellEnd"/>
            <w:r w:rsidR="008B5417">
              <w:rPr>
                <w:rFonts w:ascii="Times" w:hAnsi="Times" w:cs="Helvetica"/>
                <w:sz w:val="20"/>
                <w:szCs w:val="24"/>
              </w:rPr>
              <w:t xml:space="preserve"> de </w:t>
            </w:r>
            <w:proofErr w:type="spellStart"/>
            <w:r w:rsidR="008B5417">
              <w:rPr>
                <w:rFonts w:ascii="Times" w:hAnsi="Times" w:cs="Helvetica"/>
                <w:sz w:val="20"/>
                <w:szCs w:val="24"/>
              </w:rPr>
              <w:t>cercetare</w:t>
            </w:r>
            <w:proofErr w:type="spellEnd"/>
          </w:p>
          <w:p w:rsidR="008B5417" w:rsidRPr="00A447D4" w:rsidRDefault="008B5417" w:rsidP="008B541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Documet</w:t>
            </w:r>
            <w:r w:rsidRPr="0095646B">
              <w:rPr>
                <w:rFonts w:ascii="Times New Roman" w:hAnsi="Times New Roman"/>
                <w:sz w:val="20"/>
                <w:szCs w:val="20"/>
                <w:lang w:val="fr-FR"/>
              </w:rPr>
              <w:t>uletnogr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afic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Istorie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ș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istudii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caz</w:t>
            </w:r>
            <w:proofErr w:type="spellEnd"/>
          </w:p>
          <w:p w:rsidR="008B5417" w:rsidRPr="002C639E" w:rsidRDefault="008B5417" w:rsidP="008B541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3-5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Texte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etnograficeexemplare</w:t>
            </w:r>
            <w:proofErr w:type="spellEnd"/>
          </w:p>
          <w:p w:rsidR="008B5417" w:rsidRPr="002C639E" w:rsidRDefault="008B5417" w:rsidP="008B541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Reflexivitate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ș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iautoreflexivitateîncercetareaantropologică</w:t>
            </w:r>
            <w:proofErr w:type="spellEnd"/>
          </w:p>
          <w:p w:rsidR="008B5417" w:rsidRPr="002C639E" w:rsidRDefault="008B5417" w:rsidP="008B541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7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Documentarulantropologic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(I &amp; II)</w:t>
            </w:r>
          </w:p>
          <w:p w:rsidR="008B5417" w:rsidRPr="002C639E" w:rsidRDefault="008B5417" w:rsidP="008B541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8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Dimensiunileetice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metodologieicercetării</w:t>
            </w:r>
            <w:proofErr w:type="spellEnd"/>
          </w:p>
          <w:p w:rsidR="008B5417" w:rsidRPr="002C639E" w:rsidRDefault="008B5417" w:rsidP="008B54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9 Textulangajat / documentarul de criticăsocială</w:t>
            </w:r>
          </w:p>
          <w:p w:rsidR="008B5417" w:rsidRPr="00D04B9B" w:rsidRDefault="008B5417" w:rsidP="008B541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10Discutareadizertaț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iilor</w:t>
            </w:r>
            <w:proofErr w:type="spellEnd"/>
          </w:p>
          <w:p w:rsidR="0050320A" w:rsidRDefault="0050320A" w:rsidP="008B5417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:rsidR="00676644" w:rsidRDefault="00676644" w:rsidP="008B5417">
            <w:pPr>
              <w:pStyle w:val="NoSpacing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Prus</w:t>
            </w:r>
            <w:proofErr w:type="spellEnd"/>
            <w:r>
              <w:rPr>
                <w:sz w:val="23"/>
                <w:szCs w:val="23"/>
              </w:rPr>
              <w:t xml:space="preserve">, Robert. (2005). “Studying Human Knowing and Acting: The </w:t>
            </w:r>
            <w:proofErr w:type="spellStart"/>
            <w:r>
              <w:rPr>
                <w:sz w:val="23"/>
                <w:szCs w:val="23"/>
              </w:rPr>
              <w:t>Interactionist</w:t>
            </w:r>
            <w:proofErr w:type="spellEnd"/>
            <w:r>
              <w:rPr>
                <w:sz w:val="23"/>
                <w:szCs w:val="23"/>
              </w:rPr>
              <w:t xml:space="preserve"> Quest for Authenticity.” </w:t>
            </w:r>
            <w:r>
              <w:rPr>
                <w:i/>
                <w:iCs/>
                <w:sz w:val="23"/>
                <w:szCs w:val="23"/>
              </w:rPr>
              <w:t xml:space="preserve">In </w:t>
            </w:r>
            <w:r>
              <w:rPr>
                <w:sz w:val="23"/>
                <w:szCs w:val="23"/>
              </w:rPr>
              <w:t xml:space="preserve">Doing Ethnography: Studying Everyday Life. (Dorothy </w:t>
            </w:r>
            <w:proofErr w:type="spellStart"/>
            <w:r>
              <w:rPr>
                <w:sz w:val="23"/>
                <w:szCs w:val="23"/>
              </w:rPr>
              <w:t>Pawluch</w:t>
            </w:r>
            <w:proofErr w:type="spellEnd"/>
            <w:r>
              <w:rPr>
                <w:sz w:val="23"/>
                <w:szCs w:val="23"/>
              </w:rPr>
              <w:t xml:space="preserve">, William </w:t>
            </w:r>
            <w:proofErr w:type="spellStart"/>
            <w:r>
              <w:rPr>
                <w:sz w:val="23"/>
                <w:szCs w:val="23"/>
              </w:rPr>
              <w:t>Shaffir</w:t>
            </w:r>
            <w:proofErr w:type="spellEnd"/>
            <w:r>
              <w:rPr>
                <w:sz w:val="23"/>
                <w:szCs w:val="23"/>
              </w:rPr>
              <w:t xml:space="preserve"> and Charlene </w:t>
            </w:r>
            <w:proofErr w:type="spellStart"/>
            <w:r>
              <w:rPr>
                <w:sz w:val="23"/>
                <w:szCs w:val="23"/>
              </w:rPr>
              <w:t>Miall</w:t>
            </w:r>
            <w:proofErr w:type="spellEnd"/>
            <w:r>
              <w:rPr>
                <w:sz w:val="23"/>
                <w:szCs w:val="23"/>
              </w:rPr>
              <w:t>: Editors) Toronto, ON: Canadian Scholars Press, pp. 25-35</w:t>
            </w:r>
          </w:p>
          <w:p w:rsidR="00676644" w:rsidRDefault="00676644" w:rsidP="0067664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Snape</w:t>
            </w:r>
            <w:proofErr w:type="spellEnd"/>
            <w:r>
              <w:rPr>
                <w:sz w:val="23"/>
                <w:szCs w:val="23"/>
              </w:rPr>
              <w:t xml:space="preserve">, Dawn and Liz Spencer. (2003). “The Foundations of Qualitative Research.” </w:t>
            </w:r>
            <w:r>
              <w:rPr>
                <w:i/>
                <w:iCs/>
                <w:sz w:val="23"/>
                <w:szCs w:val="23"/>
              </w:rPr>
              <w:t xml:space="preserve">In </w:t>
            </w:r>
            <w:r>
              <w:rPr>
                <w:sz w:val="23"/>
                <w:szCs w:val="23"/>
              </w:rPr>
              <w:t xml:space="preserve">Qualitative Research Practice: A Guide for Social Science Students and Researchers. (Jane Ritchie and Jane Lewis: Editors) London, UK: Sage Publications, pp. 1-23. </w:t>
            </w:r>
          </w:p>
          <w:p w:rsidR="00676644" w:rsidRPr="00617542" w:rsidRDefault="00676644" w:rsidP="008B5417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Nader, Laura. (2011). “Ethnography as Theory.” </w:t>
            </w:r>
            <w:r>
              <w:rPr>
                <w:i/>
                <w:iCs/>
                <w:sz w:val="23"/>
                <w:szCs w:val="23"/>
              </w:rPr>
              <w:t xml:space="preserve">HAU: Journal of Ethnographic Theory, 1 </w:t>
            </w:r>
            <w:r>
              <w:rPr>
                <w:sz w:val="23"/>
                <w:szCs w:val="23"/>
              </w:rPr>
              <w:t>(1): 211–219.</w:t>
            </w:r>
          </w:p>
        </w:tc>
        <w:tc>
          <w:tcPr>
            <w:tcW w:w="2169" w:type="dxa"/>
            <w:shd w:val="clear" w:color="auto" w:fill="FFFFFF"/>
          </w:tcPr>
          <w:p w:rsidR="0050320A" w:rsidRPr="00617542" w:rsidRDefault="00773FAE" w:rsidP="008B54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Prezentare</w:t>
            </w:r>
            <w:proofErr w:type="spellEnd"/>
            <w:r w:rsidR="00DB3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DB3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ilustrare</w:t>
            </w:r>
            <w:proofErr w:type="spellEnd"/>
            <w:r w:rsidR="00DB3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Dezbaterea</w:t>
            </w:r>
            <w:proofErr w:type="spellEnd"/>
            <w:r w:rsidR="00DB3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temelor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50320A" w:rsidRPr="00617542" w:rsidRDefault="0050320A" w:rsidP="008B54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0320A" w:rsidRPr="00617542" w:rsidTr="008B5417">
        <w:trPr>
          <w:trHeight w:val="70"/>
        </w:trPr>
        <w:tc>
          <w:tcPr>
            <w:tcW w:w="9828" w:type="dxa"/>
            <w:gridSpan w:val="3"/>
            <w:shd w:val="clear" w:color="auto" w:fill="FFFFFF"/>
          </w:tcPr>
          <w:p w:rsidR="0050320A" w:rsidRPr="00617542" w:rsidRDefault="0050320A" w:rsidP="008B541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0320A" w:rsidRPr="00617542" w:rsidRDefault="008B5417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50320A" w:rsidRPr="00617542" w:rsidTr="006F701B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validareaconţinuturilordisciplinei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aşteptărilereprezentanţilorcomunităţiiepistemice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asociaţiilorprofesionaleşiangajatorireprezentativi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domeniulaferentprogramului</w:t>
            </w:r>
            <w:proofErr w:type="spellEnd"/>
          </w:p>
        </w:tc>
      </w:tr>
      <w:tr w:rsidR="0050320A" w:rsidRPr="00617542" w:rsidTr="006F701B">
        <w:trPr>
          <w:trHeight w:val="713"/>
        </w:trPr>
        <w:tc>
          <w:tcPr>
            <w:tcW w:w="9828" w:type="dxa"/>
          </w:tcPr>
          <w:p w:rsidR="00A447D4" w:rsidRPr="007B1258" w:rsidRDefault="00A447D4" w:rsidP="00A447D4">
            <w:p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 w:rsidRPr="007B1258">
              <w:rPr>
                <w:rFonts w:ascii="Times" w:hAnsi="Times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7B1258">
              <w:rPr>
                <w:rFonts w:ascii="Times" w:hAnsi="Times"/>
                <w:sz w:val="20"/>
                <w:szCs w:val="20"/>
              </w:rPr>
              <w:t>disciplinaesteelaboratăpebazaunormanuale</w:t>
            </w:r>
            <w:proofErr w:type="spellEnd"/>
            <w:proofErr w:type="gramEnd"/>
            <w:r w:rsidRPr="007B1258">
              <w:rPr>
                <w:rFonts w:ascii="Times" w:hAnsi="Times"/>
                <w:sz w:val="20"/>
                <w:szCs w:val="20"/>
              </w:rPr>
              <w:t xml:space="preserve"> din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domeniurecunoscutinternațional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. </w:t>
            </w:r>
          </w:p>
          <w:p w:rsidR="00A447D4" w:rsidRPr="007B1258" w:rsidRDefault="00A447D4" w:rsidP="00A447D4">
            <w:p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c</w:t>
            </w:r>
            <w:r w:rsidRPr="007B1258">
              <w:rPr>
                <w:rFonts w:ascii="Times" w:hAnsi="Times"/>
                <w:sz w:val="20"/>
                <w:szCs w:val="20"/>
              </w:rPr>
              <w:t>adrul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didactic are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experien</w:t>
            </w:r>
            <w:r w:rsidRPr="007B1258">
              <w:rPr>
                <w:rFonts w:ascii="Microsoft Sans Serif" w:eastAsia="Calibri" w:hAnsi="Microsoft Sans Serif" w:cs="Microsoft Sans Serif"/>
                <w:sz w:val="20"/>
                <w:szCs w:val="20"/>
                <w:lang w:eastAsia="zh-CN"/>
              </w:rPr>
              <w:t>ț</w:t>
            </w:r>
            <w:r w:rsidR="00773FAE">
              <w:rPr>
                <w:rFonts w:ascii="Times" w:hAnsi="Times"/>
                <w:sz w:val="20"/>
                <w:szCs w:val="20"/>
              </w:rPr>
              <w:t>ăîndomeniulcercetării</w:t>
            </w:r>
            <w:proofErr w:type="spellEnd"/>
            <w:r w:rsidR="00773FAE">
              <w:rPr>
                <w:rFonts w:ascii="Times" w:hAnsi="Times"/>
                <w:sz w:val="20"/>
                <w:szCs w:val="20"/>
              </w:rPr>
              <w:t xml:space="preserve"> de </w:t>
            </w:r>
            <w:proofErr w:type="spellStart"/>
            <w:r w:rsidR="00773FAE">
              <w:rPr>
                <w:rFonts w:ascii="Times" w:hAnsi="Times"/>
                <w:sz w:val="20"/>
                <w:szCs w:val="20"/>
              </w:rPr>
              <w:t>terenantropologice</w:t>
            </w:r>
            <w:proofErr w:type="spellEnd"/>
          </w:p>
          <w:p w:rsidR="0050320A" w:rsidRPr="00617542" w:rsidRDefault="00A447D4" w:rsidP="00A447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1258">
              <w:rPr>
                <w:rFonts w:ascii="Times" w:hAnsi="Times"/>
                <w:sz w:val="20"/>
                <w:szCs w:val="20"/>
              </w:rPr>
              <w:t xml:space="preserve">-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cadrul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didactic are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doctoratulîndomeniulsociologie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(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specializareaantropologie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>)</w:t>
            </w: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50320A" w:rsidRPr="00617542" w:rsidTr="006F701B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50320A" w:rsidRPr="00617542" w:rsidRDefault="0050320A" w:rsidP="006F70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50320A" w:rsidRPr="00617542" w:rsidTr="006F701B">
        <w:trPr>
          <w:trHeight w:val="190"/>
          <w:jc w:val="center"/>
        </w:trPr>
        <w:tc>
          <w:tcPr>
            <w:tcW w:w="2088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50320A" w:rsidRPr="00617542" w:rsidTr="006F701B">
        <w:trPr>
          <w:trHeight w:val="455"/>
          <w:jc w:val="center"/>
        </w:trPr>
        <w:tc>
          <w:tcPr>
            <w:tcW w:w="2088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320A" w:rsidRDefault="00A447D4" w:rsidP="00A447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Originalitateaabordării</w:t>
            </w:r>
            <w:proofErr w:type="spellEnd"/>
          </w:p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Relevanţaîntrebărilor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cercetare</w:t>
            </w:r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abordării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Corelaţiilepertinente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cercetăripeacelaşisubiect</w:t>
            </w:r>
            <w:proofErr w:type="spellEnd"/>
          </w:p>
          <w:p w:rsidR="00A447D4" w:rsidRPr="00617542" w:rsidRDefault="00A447D4" w:rsidP="00A447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50320A" w:rsidRDefault="00A447D4" w:rsidP="006F701B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Evaluareorală</w:t>
            </w:r>
            <w:proofErr w:type="spellEnd"/>
          </w:p>
          <w:p w:rsidR="00A447D4" w:rsidRDefault="00A447D4" w:rsidP="006F701B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Colocviu</w:t>
            </w:r>
            <w:proofErr w:type="spellEnd"/>
          </w:p>
          <w:p w:rsidR="00A447D4" w:rsidRPr="00617542" w:rsidRDefault="00A447D4" w:rsidP="006F701B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320A" w:rsidRPr="00617542" w:rsidRDefault="00773FAE" w:rsidP="006F7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0320A">
              <w:rPr>
                <w:sz w:val="20"/>
                <w:szCs w:val="20"/>
              </w:rPr>
              <w:t>%</w:t>
            </w:r>
          </w:p>
        </w:tc>
      </w:tr>
      <w:tr w:rsidR="0050320A" w:rsidRPr="00617542" w:rsidTr="006F701B">
        <w:trPr>
          <w:trHeight w:val="548"/>
          <w:jc w:val="center"/>
        </w:trPr>
        <w:tc>
          <w:tcPr>
            <w:tcW w:w="2088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773FAE" w:rsidRDefault="00773FAE" w:rsidP="00773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Originalitateaabordării</w:t>
            </w:r>
            <w:proofErr w:type="spellEnd"/>
          </w:p>
          <w:p w:rsidR="00773FAE" w:rsidRPr="003A6F9E" w:rsidRDefault="00773FAE" w:rsidP="0077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Relevanţaîntrebărilor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cercetare</w:t>
            </w:r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abordării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3FAE" w:rsidRPr="003A6F9E" w:rsidRDefault="00773FAE" w:rsidP="0077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lastRenderedPageBreak/>
              <w:t>Corelaţiilepertinente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cercetăripeacelaşisubiect</w:t>
            </w:r>
            <w:proofErr w:type="spellEnd"/>
          </w:p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20A" w:rsidRPr="00617542" w:rsidRDefault="00773FAE" w:rsidP="006F701B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Evaluareaproiectului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cercetareși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textului</w:t>
            </w:r>
            <w:proofErr w:type="spellEnd"/>
            <w:r>
              <w:rPr>
                <w:sz w:val="20"/>
                <w:szCs w:val="20"/>
              </w:rPr>
              <w:t xml:space="preserve"> final. 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continua.</w:t>
            </w:r>
          </w:p>
        </w:tc>
        <w:tc>
          <w:tcPr>
            <w:tcW w:w="1440" w:type="dxa"/>
          </w:tcPr>
          <w:p w:rsidR="0050320A" w:rsidRPr="00617542" w:rsidRDefault="00773FAE" w:rsidP="006F7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50320A" w:rsidRPr="00617542" w:rsidTr="006F701B">
        <w:trPr>
          <w:trHeight w:val="170"/>
          <w:jc w:val="center"/>
        </w:trPr>
        <w:tc>
          <w:tcPr>
            <w:tcW w:w="9828" w:type="dxa"/>
            <w:gridSpan w:val="4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lastRenderedPageBreak/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50320A" w:rsidRPr="00617542" w:rsidTr="006F701B">
        <w:trPr>
          <w:trHeight w:val="471"/>
          <w:jc w:val="center"/>
        </w:trPr>
        <w:tc>
          <w:tcPr>
            <w:tcW w:w="9828" w:type="dxa"/>
            <w:gridSpan w:val="4"/>
          </w:tcPr>
          <w:p w:rsidR="00773FAE" w:rsidRPr="005A0B8E" w:rsidRDefault="00773FAE" w:rsidP="00773F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0B8E">
              <w:rPr>
                <w:sz w:val="20"/>
                <w:szCs w:val="20"/>
              </w:rPr>
              <w:t>Cunoaştereaaproximativă</w:t>
            </w:r>
            <w:proofErr w:type="spellEnd"/>
            <w:r w:rsidRPr="005A0B8E">
              <w:rPr>
                <w:sz w:val="20"/>
                <w:szCs w:val="20"/>
              </w:rPr>
              <w:t xml:space="preserve"> a </w:t>
            </w:r>
            <w:proofErr w:type="spellStart"/>
            <w:r w:rsidRPr="005A0B8E">
              <w:rPr>
                <w:sz w:val="20"/>
                <w:szCs w:val="20"/>
              </w:rPr>
              <w:t>conceptelorprezentatepeparcursulcursului</w:t>
            </w:r>
            <w:proofErr w:type="spellEnd"/>
            <w:r w:rsidRPr="005A0B8E">
              <w:rPr>
                <w:sz w:val="20"/>
                <w:szCs w:val="20"/>
              </w:rPr>
              <w:t>.</w:t>
            </w:r>
          </w:p>
          <w:p w:rsidR="00773FAE" w:rsidRPr="005A0B8E" w:rsidRDefault="00773FAE" w:rsidP="00773F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0B8E">
              <w:rPr>
                <w:sz w:val="20"/>
                <w:szCs w:val="20"/>
              </w:rPr>
              <w:t>Parcurgereasuperficială</w:t>
            </w:r>
            <w:proofErr w:type="spellEnd"/>
            <w:r w:rsidRPr="005A0B8E">
              <w:rPr>
                <w:sz w:val="20"/>
                <w:szCs w:val="20"/>
              </w:rPr>
              <w:t xml:space="preserve"> a </w:t>
            </w:r>
            <w:proofErr w:type="spellStart"/>
            <w:r w:rsidRPr="005A0B8E">
              <w:rPr>
                <w:sz w:val="20"/>
                <w:szCs w:val="20"/>
              </w:rPr>
              <w:t>bibliografieiobligatorii</w:t>
            </w:r>
            <w:proofErr w:type="spellEnd"/>
            <w:r w:rsidRPr="005A0B8E">
              <w:rPr>
                <w:sz w:val="20"/>
                <w:szCs w:val="20"/>
              </w:rPr>
              <w:t>.</w:t>
            </w:r>
          </w:p>
          <w:p w:rsidR="00A447D4" w:rsidRPr="007B1258" w:rsidRDefault="00A447D4" w:rsidP="00A447D4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7B1258">
              <w:rPr>
                <w:rFonts w:ascii="Times New Roman" w:hAnsi="Times New Roman"/>
                <w:sz w:val="20"/>
                <w:szCs w:val="20"/>
                <w:lang w:val="it-IT"/>
              </w:rPr>
              <w:t>Competenţe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minime </w:t>
            </w:r>
            <w:r w:rsidRPr="007B1258">
              <w:rPr>
                <w:rFonts w:ascii="Times New Roman" w:hAnsi="Times New Roman"/>
                <w:sz w:val="20"/>
                <w:szCs w:val="20"/>
                <w:lang w:val="it-IT"/>
              </w:rPr>
              <w:t>de utilizarecorectă a limbajulştiinţificspecificdomeniuluistudiat;</w:t>
            </w:r>
          </w:p>
          <w:p w:rsidR="0050320A" w:rsidRPr="00617542" w:rsidRDefault="00A447D4" w:rsidP="00773FAE">
            <w:pPr>
              <w:spacing w:after="0" w:line="240" w:lineRule="auto"/>
              <w:rPr>
                <w:sz w:val="20"/>
                <w:szCs w:val="20"/>
              </w:rPr>
            </w:pPr>
            <w:r w:rsidRPr="007B1258">
              <w:rPr>
                <w:rFonts w:ascii="Times New Roman" w:hAnsi="Times New Roman"/>
                <w:sz w:val="20"/>
                <w:szCs w:val="20"/>
                <w:lang w:val="it-IT"/>
              </w:rPr>
              <w:t>Prezenţa de minim 50% la cursurişiseminarii;</w:t>
            </w: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01.10.2014</w:t>
      </w:r>
    </w:p>
    <w:p w:rsidR="0050320A" w:rsidRPr="00617542" w:rsidRDefault="00B76A9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43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428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41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40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398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357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346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336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326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31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305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295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285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275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264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254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244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234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224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17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162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0320A" w:rsidRPr="00617542" w:rsidRDefault="00B76A9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152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142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131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12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11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10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09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08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07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06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0320A" w:rsidRPr="00617542" w:rsidRDefault="00B76A9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04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03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02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0320A" w:rsidRPr="00617542" w:rsidTr="006F701B">
        <w:trPr>
          <w:trHeight w:val="300"/>
        </w:trPr>
        <w:tc>
          <w:tcPr>
            <w:tcW w:w="2447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2447" w:type="dxa"/>
            <w:vMerge w:val="restart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47D4" w:rsidRDefault="00A447D4" w:rsidP="00A447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Originalitateaabordării</w:t>
            </w:r>
            <w:proofErr w:type="spellEnd"/>
          </w:p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Relevanţaîntrebărilor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cercetare</w:t>
            </w:r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abordării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Corelaţiilepertinente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cercetăripeacelaşisubiect</w:t>
            </w:r>
            <w:proofErr w:type="spellEnd"/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A447D4" w:rsidRDefault="00A447D4" w:rsidP="00A447D4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Evaluareorală</w:t>
            </w:r>
            <w:proofErr w:type="spellEnd"/>
          </w:p>
          <w:p w:rsidR="00A447D4" w:rsidRDefault="00A447D4" w:rsidP="00A447D4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Colocviu</w:t>
            </w:r>
            <w:proofErr w:type="spellEnd"/>
          </w:p>
          <w:p w:rsidR="0050320A" w:rsidRPr="00617542" w:rsidRDefault="0050320A" w:rsidP="00A447D4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</w:tcPr>
          <w:p w:rsidR="0050320A" w:rsidRPr="00617542" w:rsidRDefault="00773FAE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0320A">
              <w:rPr>
                <w:sz w:val="20"/>
                <w:szCs w:val="20"/>
              </w:rPr>
              <w:t>%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2447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70"/>
        </w:trPr>
        <w:tc>
          <w:tcPr>
            <w:tcW w:w="2447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2447" w:type="dxa"/>
            <w:vMerge w:val="restart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773FAE" w:rsidRDefault="00773FAE" w:rsidP="00773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Originalitateaabordării</w:t>
            </w:r>
            <w:proofErr w:type="spellEnd"/>
          </w:p>
          <w:p w:rsidR="00773FAE" w:rsidRPr="003A6F9E" w:rsidRDefault="00773FAE" w:rsidP="0077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Relevanţaîntrebărilor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cercetare</w:t>
            </w:r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abordării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3FAE" w:rsidRPr="003A6F9E" w:rsidRDefault="00773FAE" w:rsidP="0077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Corelaţiilepertinente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cercetăripeacelaşisubiect</w:t>
            </w:r>
            <w:proofErr w:type="spellEnd"/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50320A" w:rsidRPr="00617542" w:rsidRDefault="00773FAE" w:rsidP="006F701B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Evaluareaproiectului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cercetareși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textului</w:t>
            </w:r>
            <w:proofErr w:type="spellEnd"/>
            <w:r>
              <w:rPr>
                <w:sz w:val="20"/>
                <w:szCs w:val="20"/>
              </w:rPr>
              <w:t xml:space="preserve"> final. 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continua.</w:t>
            </w:r>
          </w:p>
        </w:tc>
        <w:tc>
          <w:tcPr>
            <w:tcW w:w="2398" w:type="dxa"/>
            <w:vMerge w:val="restart"/>
            <w:vAlign w:val="bottom"/>
          </w:tcPr>
          <w:p w:rsidR="0050320A" w:rsidRPr="00617542" w:rsidRDefault="00773FAE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89"/>
        </w:trPr>
        <w:tc>
          <w:tcPr>
            <w:tcW w:w="2447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172"/>
        </w:trPr>
        <w:tc>
          <w:tcPr>
            <w:tcW w:w="2447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9680" w:type="dxa"/>
            <w:gridSpan w:val="5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6"/>
        </w:trPr>
        <w:tc>
          <w:tcPr>
            <w:tcW w:w="9680" w:type="dxa"/>
            <w:gridSpan w:val="5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activităţiledidacticeşiînsuşireaconceptelor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26"/>
        </w:trPr>
        <w:tc>
          <w:tcPr>
            <w:tcW w:w="2447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442"/>
        </w:trPr>
        <w:tc>
          <w:tcPr>
            <w:tcW w:w="2447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01.10.2014</w:t>
            </w:r>
          </w:p>
        </w:tc>
        <w:tc>
          <w:tcPr>
            <w:tcW w:w="4216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B76A9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019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008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5998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598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597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0320A" w:rsidRPr="00617542" w:rsidRDefault="00B76A9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596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595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594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0320A" w:rsidRPr="00617542" w:rsidTr="006F701B">
        <w:trPr>
          <w:trHeight w:val="303"/>
        </w:trPr>
        <w:tc>
          <w:tcPr>
            <w:tcW w:w="2445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1"/>
        </w:trPr>
        <w:tc>
          <w:tcPr>
            <w:tcW w:w="2445" w:type="dxa"/>
            <w:vMerge w:val="restart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A447D4" w:rsidRPr="00617542" w:rsidRDefault="00A447D4" w:rsidP="00A447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47D4" w:rsidRDefault="00A447D4" w:rsidP="00A447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Originalitateaabordării</w:t>
            </w:r>
            <w:proofErr w:type="spellEnd"/>
          </w:p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Relevanţaîntrebărilor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cercetare</w:t>
            </w:r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abordării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Corelaţiilepertinente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cercetăripeacelaşisubiect</w:t>
            </w:r>
            <w:proofErr w:type="spellEnd"/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A447D4" w:rsidRDefault="00A447D4" w:rsidP="00A447D4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Evaluareorală</w:t>
            </w:r>
            <w:proofErr w:type="spellEnd"/>
          </w:p>
          <w:p w:rsidR="00A447D4" w:rsidRDefault="00A447D4" w:rsidP="00A447D4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Colocviu</w:t>
            </w:r>
            <w:proofErr w:type="spellEnd"/>
          </w:p>
          <w:p w:rsidR="0050320A" w:rsidRPr="00617542" w:rsidRDefault="0050320A" w:rsidP="00A447D4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</w:tcPr>
          <w:p w:rsidR="0050320A" w:rsidRPr="00617542" w:rsidRDefault="00A447D4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320A">
              <w:rPr>
                <w:sz w:val="20"/>
                <w:szCs w:val="20"/>
              </w:rPr>
              <w:t>0%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4"/>
        </w:trPr>
        <w:tc>
          <w:tcPr>
            <w:tcW w:w="2445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70"/>
        </w:trPr>
        <w:tc>
          <w:tcPr>
            <w:tcW w:w="2445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8"/>
        </w:trPr>
        <w:tc>
          <w:tcPr>
            <w:tcW w:w="2445" w:type="dxa"/>
            <w:vMerge w:val="restart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A447D4" w:rsidRPr="00617542" w:rsidRDefault="0050320A" w:rsidP="00A447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50320A" w:rsidRPr="00617542" w:rsidRDefault="00773FAE" w:rsidP="006F701B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Evaluareaproiectului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cercetareși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textului</w:t>
            </w:r>
            <w:proofErr w:type="spellEnd"/>
            <w:r>
              <w:rPr>
                <w:sz w:val="20"/>
                <w:szCs w:val="20"/>
              </w:rPr>
              <w:t xml:space="preserve"> final. 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continua.</w:t>
            </w:r>
          </w:p>
        </w:tc>
        <w:tc>
          <w:tcPr>
            <w:tcW w:w="2400" w:type="dxa"/>
            <w:vMerge w:val="restart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84"/>
        </w:trPr>
        <w:tc>
          <w:tcPr>
            <w:tcW w:w="2445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172"/>
        </w:trPr>
        <w:tc>
          <w:tcPr>
            <w:tcW w:w="2445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9685" w:type="dxa"/>
            <w:gridSpan w:val="5"/>
            <w:vAlign w:val="bottom"/>
          </w:tcPr>
          <w:p w:rsidR="0050320A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activităţiledidacticeşiînsuşireaconceptelor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6"/>
        </w:trPr>
        <w:tc>
          <w:tcPr>
            <w:tcW w:w="9685" w:type="dxa"/>
            <w:gridSpan w:val="5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28"/>
        </w:trPr>
        <w:tc>
          <w:tcPr>
            <w:tcW w:w="2445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599"/>
        </w:trPr>
        <w:tc>
          <w:tcPr>
            <w:tcW w:w="2445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01.10.2014</w:t>
            </w:r>
          </w:p>
        </w:tc>
        <w:tc>
          <w:tcPr>
            <w:tcW w:w="418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B76A9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593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592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591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590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5896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588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5875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5865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5855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5845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5834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5824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5814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5804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B4CCE" w:rsidRDefault="003B4CCE"/>
    <w:sectPr w:rsidR="003B4CCE" w:rsidSect="006F701B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03B"/>
    <w:multiLevelType w:val="hybridMultilevel"/>
    <w:tmpl w:val="E5EC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D2B7A"/>
    <w:multiLevelType w:val="hybridMultilevel"/>
    <w:tmpl w:val="E2B0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7F98"/>
    <w:multiLevelType w:val="hybridMultilevel"/>
    <w:tmpl w:val="D2F22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4820"/>
    <w:multiLevelType w:val="hybridMultilevel"/>
    <w:tmpl w:val="8FFE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E504B"/>
    <w:multiLevelType w:val="hybridMultilevel"/>
    <w:tmpl w:val="7A28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F6329"/>
    <w:multiLevelType w:val="hybridMultilevel"/>
    <w:tmpl w:val="FB6AC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05A50"/>
    <w:multiLevelType w:val="hybridMultilevel"/>
    <w:tmpl w:val="DFEE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A0A77"/>
    <w:multiLevelType w:val="hybridMultilevel"/>
    <w:tmpl w:val="3BCC6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102428"/>
    <w:multiLevelType w:val="hybridMultilevel"/>
    <w:tmpl w:val="9EE0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E6318"/>
    <w:multiLevelType w:val="hybridMultilevel"/>
    <w:tmpl w:val="AB50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02A5C"/>
    <w:multiLevelType w:val="hybridMultilevel"/>
    <w:tmpl w:val="DEE2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0320A"/>
    <w:rsid w:val="0022568F"/>
    <w:rsid w:val="00377B4A"/>
    <w:rsid w:val="003B4CCE"/>
    <w:rsid w:val="00497D83"/>
    <w:rsid w:val="004A4A68"/>
    <w:rsid w:val="0050320A"/>
    <w:rsid w:val="00542A8B"/>
    <w:rsid w:val="00676644"/>
    <w:rsid w:val="006F701B"/>
    <w:rsid w:val="0073604A"/>
    <w:rsid w:val="00773FAE"/>
    <w:rsid w:val="00853D75"/>
    <w:rsid w:val="008B5417"/>
    <w:rsid w:val="00A447D4"/>
    <w:rsid w:val="00B76A9E"/>
    <w:rsid w:val="00DB31A9"/>
    <w:rsid w:val="00ED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0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20A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0320A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Strong">
    <w:name w:val="Strong"/>
    <w:uiPriority w:val="22"/>
    <w:qFormat/>
    <w:rsid w:val="00A447D4"/>
    <w:rPr>
      <w:b/>
      <w:bCs/>
    </w:rPr>
  </w:style>
  <w:style w:type="character" w:customStyle="1" w:styleId="apple-converted-space">
    <w:name w:val="apple-converted-space"/>
    <w:rsid w:val="00A447D4"/>
  </w:style>
  <w:style w:type="character" w:styleId="Hyperlink">
    <w:name w:val="Hyperlink"/>
    <w:uiPriority w:val="99"/>
    <w:unhideWhenUsed/>
    <w:rsid w:val="00A447D4"/>
    <w:rPr>
      <w:color w:val="0000FF"/>
      <w:u w:val="single"/>
    </w:rPr>
  </w:style>
  <w:style w:type="paragraph" w:customStyle="1" w:styleId="Default">
    <w:name w:val="Default"/>
    <w:rsid w:val="00A447D4"/>
    <w:pPr>
      <w:autoSpaceDE w:val="0"/>
      <w:autoSpaceDN w:val="0"/>
      <w:adjustRightInd w:val="0"/>
    </w:pPr>
    <w:rPr>
      <w:rFonts w:ascii="Code" w:eastAsia="Calibri" w:hAnsi="Code" w:cs="Code"/>
      <w:color w:val="000000"/>
      <w:lang w:val="en-GB"/>
    </w:rPr>
  </w:style>
  <w:style w:type="character" w:styleId="HTMLCite">
    <w:name w:val="HTML Cite"/>
    <w:uiPriority w:val="99"/>
    <w:unhideWhenUsed/>
    <w:rsid w:val="00A447D4"/>
    <w:rPr>
      <w:i/>
      <w:iCs/>
    </w:rPr>
  </w:style>
  <w:style w:type="character" w:styleId="Emphasis">
    <w:name w:val="Emphasis"/>
    <w:uiPriority w:val="20"/>
    <w:qFormat/>
    <w:rsid w:val="00A447D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0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20A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0320A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Strong">
    <w:name w:val="Strong"/>
    <w:uiPriority w:val="22"/>
    <w:qFormat/>
    <w:rsid w:val="00A447D4"/>
    <w:rPr>
      <w:b/>
      <w:bCs/>
    </w:rPr>
  </w:style>
  <w:style w:type="character" w:customStyle="1" w:styleId="apple-converted-space">
    <w:name w:val="apple-converted-space"/>
    <w:rsid w:val="00A447D4"/>
  </w:style>
  <w:style w:type="character" w:styleId="Hyperlink">
    <w:name w:val="Hyperlink"/>
    <w:uiPriority w:val="99"/>
    <w:unhideWhenUsed/>
    <w:rsid w:val="00A447D4"/>
    <w:rPr>
      <w:color w:val="0000FF"/>
      <w:u w:val="single"/>
    </w:rPr>
  </w:style>
  <w:style w:type="paragraph" w:customStyle="1" w:styleId="Default">
    <w:name w:val="Default"/>
    <w:rsid w:val="00A447D4"/>
    <w:pPr>
      <w:autoSpaceDE w:val="0"/>
      <w:autoSpaceDN w:val="0"/>
      <w:adjustRightInd w:val="0"/>
    </w:pPr>
    <w:rPr>
      <w:rFonts w:ascii="Code" w:eastAsia="Calibri" w:hAnsi="Code" w:cs="Code"/>
      <w:color w:val="000000"/>
      <w:lang w:val="en-GB"/>
    </w:rPr>
  </w:style>
  <w:style w:type="character" w:styleId="HTMLCite">
    <w:name w:val="HTML Cite"/>
    <w:uiPriority w:val="99"/>
    <w:unhideWhenUsed/>
    <w:rsid w:val="00A447D4"/>
    <w:rPr>
      <w:i/>
      <w:iCs/>
    </w:rPr>
  </w:style>
  <w:style w:type="character" w:styleId="Emphasis">
    <w:name w:val="Emphasis"/>
    <w:uiPriority w:val="20"/>
    <w:qFormat/>
    <w:rsid w:val="00A447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1354</Words>
  <Characters>7724</Characters>
  <Application>Microsoft Office Word</Application>
  <DocSecurity>0</DocSecurity>
  <Lines>64</Lines>
  <Paragraphs>18</Paragraphs>
  <ScaleCrop>false</ScaleCrop>
  <Company>Calin Cotoi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 Cotoi</dc:creator>
  <cp:keywords/>
  <dc:description/>
  <cp:lastModifiedBy>Gabriel</cp:lastModifiedBy>
  <cp:revision>5</cp:revision>
  <dcterms:created xsi:type="dcterms:W3CDTF">2019-03-01T12:16:00Z</dcterms:created>
  <dcterms:modified xsi:type="dcterms:W3CDTF">2019-03-05T23:47:00Z</dcterms:modified>
</cp:coreProperties>
</file>